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0E537">
      <w:pPr>
        <w:jc w:val="distribute"/>
        <w:rPr>
          <w:rFonts w:ascii="仿宋" w:hAnsi="仿宋" w:eastAsia="方正小标宋简体" w:cs="方正小标宋简体"/>
          <w:color w:val="FF0000"/>
          <w:spacing w:val="-20"/>
          <w:w w:val="80"/>
          <w:sz w:val="120"/>
          <w:szCs w:val="120"/>
        </w:rPr>
      </w:pPr>
      <w:r>
        <w:rPr>
          <w:rFonts w:hint="eastAsia" w:ascii="仿宋" w:hAnsi="仿宋" w:eastAsia="方正小标宋简体" w:cs="方正小标宋简体"/>
          <w:color w:val="FF0000"/>
          <w:spacing w:val="-20"/>
          <w:w w:val="80"/>
          <w:sz w:val="120"/>
          <w:szCs w:val="120"/>
        </w:rPr>
        <w:t>吉首大学学生会文件</w:t>
      </w:r>
    </w:p>
    <w:p w14:paraId="1E62D704">
      <w:pPr>
        <w:spacing w:line="320" w:lineRule="exact"/>
        <w:ind w:right="6"/>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校学生会〔20</w:t>
      </w:r>
      <w:r>
        <w:rPr>
          <w:rFonts w:hint="eastAsia" w:ascii="仿宋_GB2312" w:hAnsi="仿宋_GB2312" w:eastAsia="仿宋_GB2312" w:cs="仿宋_GB2312"/>
          <w:b w:val="0"/>
          <w:bCs w:val="0"/>
          <w:sz w:val="32"/>
          <w:szCs w:val="32"/>
          <w:lang w:val="en-US" w:eastAsia="zh-CN"/>
        </w:rPr>
        <w:t>25</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号</w:t>
      </w:r>
    </w:p>
    <w:p w14:paraId="337CFA8A">
      <w:pPr>
        <w:tabs>
          <w:tab w:val="left" w:pos="4935"/>
        </w:tabs>
        <w:rPr>
          <w:rFonts w:ascii="仿宋" w:hAnsi="仿宋" w:eastAsia="仿宋_GB2312" w:cs="仿宋_GB2312"/>
          <w:sz w:val="32"/>
          <w:szCs w:val="32"/>
        </w:rPr>
      </w:pPr>
      <w:r>
        <w:rPr>
          <w:rFonts w:ascii="仿宋" w:hAnsi="仿宋"/>
        </w:rPr>
        <mc:AlternateContent>
          <mc:Choice Requires="wps">
            <w:drawing>
              <wp:anchor distT="0" distB="0" distL="114300" distR="114300" simplePos="0" relativeHeight="251660288" behindDoc="0" locked="0" layoutInCell="1" allowOverlap="1">
                <wp:simplePos x="0" y="0"/>
                <wp:positionH relativeFrom="column">
                  <wp:posOffset>46355</wp:posOffset>
                </wp:positionH>
                <wp:positionV relativeFrom="paragraph">
                  <wp:posOffset>58420</wp:posOffset>
                </wp:positionV>
                <wp:extent cx="5615940" cy="635"/>
                <wp:effectExtent l="0" t="13970" r="3810" b="23495"/>
                <wp:wrapNone/>
                <wp:docPr id="2" name="直线 20"/>
                <wp:cNvGraphicFramePr/>
                <a:graphic xmlns:a="http://schemas.openxmlformats.org/drawingml/2006/main">
                  <a:graphicData uri="http://schemas.microsoft.com/office/word/2010/wordprocessingShape">
                    <wps:wsp>
                      <wps:cNvCnPr/>
                      <wps:spPr bwMode="auto">
                        <a:xfrm>
                          <a:off x="0" y="0"/>
                          <a:ext cx="5615940" cy="635"/>
                        </a:xfrm>
                        <a:prstGeom prst="line">
                          <a:avLst/>
                        </a:prstGeom>
                        <a:noFill/>
                        <a:ln w="28575" cmpd="sng">
                          <a:solidFill>
                            <a:srgbClr val="FF0000"/>
                          </a:solidFill>
                          <a:round/>
                        </a:ln>
                        <a:effectLst/>
                      </wps:spPr>
                      <wps:bodyPr/>
                    </wps:wsp>
                  </a:graphicData>
                </a:graphic>
              </wp:anchor>
            </w:drawing>
          </mc:Choice>
          <mc:Fallback>
            <w:pict>
              <v:line id="直线 20" o:spid="_x0000_s1026" o:spt="20" style="position:absolute;left:0pt;margin-left:3.65pt;margin-top:4.6pt;height:0.05pt;width:442.2pt;z-index:251660288;mso-width-relative:page;mso-height-relative:page;" filled="f" stroked="t" coordsize="21600,21600" o:gfxdata="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w3EJnUAAAABQEAAA8AAAAAAAAAAQAgAAAAIgAAAGRycy9k&#10;b3ducmV2LnhtbFBLAQIUABQAAAAIAIdO4kCbGQfGzQEAAIwDAAAOAAAAAAAAAAEAIAAAACMBAABk&#10;cnMvZTJvRG9jLnhtbFBLBQYAAAAABgAGAFkBAABiBQAAAAA=&#10;">
                <v:fill on="f" focussize="0,0"/>
                <v:stroke weight="2.25pt" color="#FF0000" joinstyle="round"/>
                <v:imagedata o:title=""/>
                <o:lock v:ext="edit" aspectratio="f"/>
              </v:line>
            </w:pict>
          </mc:Fallback>
        </mc:AlternateContent>
      </w:r>
    </w:p>
    <w:p w14:paraId="1954699A">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关于征集吉首大学第二十四次学生代表大会</w:t>
      </w:r>
      <w:r>
        <w:rPr>
          <w:rFonts w:hint="eastAsia" w:ascii="方正小标宋简体" w:hAnsi="方正小标宋简体" w:eastAsia="方正小标宋简体" w:cs="方正小标宋简体"/>
          <w:sz w:val="44"/>
          <w:szCs w:val="44"/>
          <w:lang w:val="en-US" w:eastAsia="zh-CN"/>
        </w:rPr>
        <w:br w:type="textWrapping"/>
      </w:r>
      <w:r>
        <w:rPr>
          <w:rFonts w:hint="eastAsia" w:ascii="方正小标宋简体" w:hAnsi="方正小标宋简体" w:eastAsia="方正小标宋简体" w:cs="方正小标宋简体"/>
          <w:sz w:val="44"/>
          <w:szCs w:val="44"/>
          <w:lang w:val="en-US" w:eastAsia="zh-CN"/>
        </w:rPr>
        <w:t>代表提案的通知</w:t>
      </w:r>
    </w:p>
    <w:p w14:paraId="43594B4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各学院学生会：</w:t>
      </w:r>
    </w:p>
    <w:p w14:paraId="05926725">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吉首大学第二十四次学生代表大会拟于2025年11月初召开。为做好大会提案工作，方便学生更好的参与学校民主管理，反映合理利益诉求，根据《普通高等学校学生（研究生）代表大会工作规定》《中华全国学生联合会章程》《吉首大学学生会章程》有关规定，提案由本次学代会正式代表在本学院向同学们广泛征集。</w:t>
      </w:r>
    </w:p>
    <w:p w14:paraId="6D6FEC0B">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为做好提案工作，提高提案工作质量和水平，结合我校具体情况，现将提案征集工作有关事项通知如下：</w:t>
      </w:r>
    </w:p>
    <w:p w14:paraId="233CA3B5">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一、征集对象</w:t>
      </w:r>
    </w:p>
    <w:p w14:paraId="06A54445">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吉首大学第二十四次学生代表大会正式代表</w:t>
      </w:r>
    </w:p>
    <w:p w14:paraId="5EF9E436">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二、提案范围</w:t>
      </w:r>
    </w:p>
    <w:p w14:paraId="7C3024E5">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生代表大会的提案，是学生代表在广泛征求学生意见、充分开展调查研究的基础上，针对学生在思想成长、学业发展、身心健康、社会融入、权益维护等方面存在的问题，依照规定程序提请学校处理的意见和建议；是引导学生充分发挥主体作用，提升学生参与学校治理水平和效果的重要途径。提案的范围主要包括以下五类：</w:t>
      </w:r>
    </w:p>
    <w:p w14:paraId="4F2BFA3B">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一</w:t>
      </w:r>
      <w:r>
        <w:rPr>
          <w:rFonts w:hint="eastAsia" w:ascii="楷体" w:hAnsi="楷体" w:eastAsia="楷体" w:cs="楷体"/>
          <w:sz w:val="32"/>
          <w:szCs w:val="32"/>
          <w:lang w:eastAsia="zh-CN"/>
        </w:rPr>
        <w:t>）</w:t>
      </w:r>
      <w:r>
        <w:rPr>
          <w:rFonts w:hint="eastAsia" w:ascii="楷体" w:hAnsi="楷体" w:eastAsia="楷体" w:cs="楷体"/>
          <w:sz w:val="32"/>
          <w:szCs w:val="32"/>
        </w:rPr>
        <w:t>教育教学方面</w:t>
      </w:r>
      <w:r>
        <w:rPr>
          <w:rFonts w:hint="eastAsia" w:ascii="楷体" w:hAnsi="楷体" w:eastAsia="楷体" w:cs="楷体"/>
          <w:sz w:val="32"/>
          <w:szCs w:val="32"/>
          <w:lang w:eastAsia="zh-CN"/>
        </w:rPr>
        <w:t>：</w:t>
      </w:r>
      <w:r>
        <w:rPr>
          <w:rFonts w:hint="eastAsia" w:ascii="仿宋_GB2312" w:hAnsi="仿宋_GB2312" w:eastAsia="仿宋_GB2312" w:cs="仿宋_GB2312"/>
          <w:sz w:val="32"/>
          <w:szCs w:val="32"/>
        </w:rPr>
        <w:t>具体包括教育管理制度、教师教学、教学基础设施、教学课程安排等方面；</w:t>
      </w:r>
    </w:p>
    <w:p w14:paraId="1CDD15B0">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（二）成长成才方面：</w:t>
      </w:r>
      <w:r>
        <w:rPr>
          <w:rFonts w:hint="eastAsia" w:ascii="仿宋_GB2312" w:hAnsi="仿宋_GB2312" w:eastAsia="仿宋_GB2312" w:cs="仿宋_GB2312"/>
          <w:sz w:val="32"/>
          <w:szCs w:val="32"/>
        </w:rPr>
        <w:t>具体包括校园文化建设、学生组织建设、学术能力培养、就业能力培养、创新创业能力培养、学生奖惩等方面；</w:t>
      </w:r>
    </w:p>
    <w:p w14:paraId="139FB022">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（三）生活服务方面：</w:t>
      </w:r>
      <w:r>
        <w:rPr>
          <w:rFonts w:hint="eastAsia" w:ascii="仿宋_GB2312" w:hAnsi="仿宋_GB2312" w:eastAsia="仿宋_GB2312" w:cs="仿宋_GB2312"/>
          <w:sz w:val="32"/>
          <w:szCs w:val="32"/>
        </w:rPr>
        <w:t>具体包括住宿、饮食、体育场地和器材、医疗卫生保障等方面；</w:t>
      </w:r>
    </w:p>
    <w:p w14:paraId="68DD4950">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（四）权益维护方面：</w:t>
      </w:r>
      <w:r>
        <w:rPr>
          <w:rFonts w:hint="eastAsia" w:ascii="仿宋_GB2312" w:hAnsi="仿宋_GB2312" w:eastAsia="仿宋_GB2312" w:cs="仿宋_GB2312"/>
          <w:sz w:val="32"/>
          <w:szCs w:val="32"/>
        </w:rPr>
        <w:t>具体包括校园环境安全与治理、心理健康咨询等方面；</w:t>
      </w:r>
    </w:p>
    <w:p w14:paraId="5FC5A7DC">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（五）其他方面：</w:t>
      </w:r>
      <w:r>
        <w:rPr>
          <w:rFonts w:hint="eastAsia" w:ascii="仿宋_GB2312" w:hAnsi="仿宋_GB2312" w:eastAsia="仿宋_GB2312" w:cs="仿宋_GB2312"/>
          <w:sz w:val="32"/>
          <w:szCs w:val="32"/>
        </w:rPr>
        <w:t>有关学校和学生发展的其他意见和建议。</w:t>
      </w:r>
    </w:p>
    <w:p w14:paraId="5D73A190">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下列情况不予立案：</w:t>
      </w:r>
    </w:p>
    <w:p w14:paraId="04F49770">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1.同国家现行法律、法规、政策和上级行政规章制度有抵触的问题；</w:t>
      </w:r>
    </w:p>
    <w:p w14:paraId="0822D790">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2.不属于学校职权范围内处理的事项；</w:t>
      </w:r>
    </w:p>
    <w:p w14:paraId="149CC7DB">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3.纯属个人或不代表广大同学意愿的具体问题；</w:t>
      </w:r>
    </w:p>
    <w:p w14:paraId="537A5F92">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4.不符合提案规范要求的问题。</w:t>
      </w:r>
    </w:p>
    <w:p w14:paraId="193DFF1A">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三、提案形式</w:t>
      </w:r>
    </w:p>
    <w:p w14:paraId="4AA42DCB">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份提案应包括案名、案由、建议或措施三部分。内容要明确，针对性要强，语言表达要清楚，建议或措施要具体，无具体建议或措施的，将作为意见和建议处置，不列为大会提案；代表可以个人或者联名方式提出提案；提案须一事一案，一案一表，一案多事的提案属于无效提案，不予立案；提案须按照规定的格式编写（见附件1）。</w:t>
      </w:r>
    </w:p>
    <w:p w14:paraId="4C9E0EF9">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四、工作要求</w:t>
      </w:r>
    </w:p>
    <w:p w14:paraId="1ACFA688">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案征集工作由各学院和学生组织负责人具体组织，全体学生代表参与执行。提案人为大会正式代表，应切实履行其代表职责，结合我校学生工作开展情况，深入同学中间，广泛听取同学们的意见和建议，如实反映广大同学们真实想法。各代表应仔细斟酌，详细叙述，多提可行性建议，并且附带具体的实施办法，以利于提案更好的解决与落实。</w:t>
      </w:r>
    </w:p>
    <w:p w14:paraId="2BBE4374">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各学院学生会要紧紧抓住提案收集工作这个契机，引导学生积极关注学校建设发展，加强维权意识，培养学生采用合理的方式为学校各方面工作建言献策的优良素质。</w:t>
      </w:r>
    </w:p>
    <w:p w14:paraId="66539895">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学院及学生组织需召开会议，统一部署提案征集工作，学生数1000人及以下的学院一般应提交不少于两份涉及不同类别的提案，学生数1000人以上的学院一般应提交不少于三份涉及不同类别的提案。各学院学生会将征集到的提案整理汇总，并形成纸质版和电子版书面材料（见附件2），纸质版材料经学院团委书记签字盖章后，以学院为单位于10月17日12时之前递交至第三办公楼106办公室，电子版材料以“学院＋第二十四次学代会提案”命名后发送至邮箱：jsdxtw@126.com。</w:t>
      </w:r>
    </w:p>
    <w:p w14:paraId="0955DF0C">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大会提案工作委员会将对所有代表的提案进行统计、审查、立案、整理，移交学生会权益维护部，并向全体代表报告上一次大会立案提案的处理落实情况和本次大会的提案整体情况。</w:t>
      </w:r>
    </w:p>
    <w:p w14:paraId="55F8FB82">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p>
    <w:p w14:paraId="61E9851D">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附件：1.吉首大学第二十四次学生代表大会提案表</w:t>
      </w:r>
    </w:p>
    <w:p w14:paraId="3EA83BB8">
      <w:pPr>
        <w:keepNext w:val="0"/>
        <w:keepLines w:val="0"/>
        <w:pageBreakBefore w:val="0"/>
        <w:widowControl w:val="0"/>
        <w:kinsoku/>
        <w:wordWrap/>
        <w:overflowPunct/>
        <w:topLinePunct w:val="0"/>
        <w:autoSpaceDE/>
        <w:autoSpaceDN/>
        <w:bidi w:val="0"/>
        <w:adjustRightInd/>
        <w:snapToGrid/>
        <w:spacing w:line="576" w:lineRule="exact"/>
        <w:ind w:firstLine="158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2.吉首大学第二十四次学生代表大会提案登记表</w:t>
      </w:r>
    </w:p>
    <w:p w14:paraId="0678B472">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p>
    <w:p w14:paraId="3CADED41">
      <w:pPr>
        <w:keepNext w:val="0"/>
        <w:keepLines w:val="0"/>
        <w:pageBreakBefore w:val="0"/>
        <w:widowControl w:val="0"/>
        <w:kinsoku/>
        <w:wordWrap w:val="0"/>
        <w:overflowPunct/>
        <w:topLinePunct w:val="0"/>
        <w:autoSpaceDE/>
        <w:autoSpaceDN/>
        <w:bidi w:val="0"/>
        <w:adjustRightInd/>
        <w:snapToGrid/>
        <w:spacing w:line="576" w:lineRule="exact"/>
        <w:ind w:firstLine="632"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吉首大学学生会</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　　</w:t>
      </w:r>
    </w:p>
    <w:p w14:paraId="34FF676C">
      <w:pPr>
        <w:keepNext w:val="0"/>
        <w:keepLines w:val="0"/>
        <w:pageBreakBefore w:val="0"/>
        <w:widowControl w:val="0"/>
        <w:kinsoku/>
        <w:wordWrap w:val="0"/>
        <w:overflowPunct/>
        <w:topLinePunct w:val="0"/>
        <w:autoSpaceDE/>
        <w:autoSpaceDN/>
        <w:bidi w:val="0"/>
        <w:adjustRightInd/>
        <w:snapToGrid/>
        <w:spacing w:line="576" w:lineRule="exact"/>
        <w:ind w:firstLine="632"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2025年9月28日</w:t>
      </w:r>
      <w:r>
        <w:rPr>
          <w:rFonts w:hint="eastAsia" w:ascii="仿宋_GB2312" w:hAnsi="仿宋_GB2312" w:eastAsia="仿宋_GB2312" w:cs="仿宋_GB2312"/>
          <w:sz w:val="32"/>
          <w:szCs w:val="32"/>
          <w:lang w:eastAsia="zh-CN"/>
        </w:rPr>
        <w:t>　　　　</w:t>
      </w:r>
    </w:p>
    <w:p w14:paraId="24D515CA">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lang w:eastAsia="zh-CN"/>
        </w:rPr>
      </w:pPr>
    </w:p>
    <w:p w14:paraId="071851AA">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br w:type="page"/>
      </w:r>
    </w:p>
    <w:p w14:paraId="1EC953E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附件1</w:t>
      </w:r>
    </w:p>
    <w:p w14:paraId="4D8AC2C6">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吉首大学第二十四次学生代表大会代表提案表</w:t>
      </w:r>
    </w:p>
    <w:p w14:paraId="5FC81159">
      <w:pPr>
        <w:keepNext w:val="0"/>
        <w:keepLines w:val="0"/>
        <w:pageBreakBefore w:val="0"/>
        <w:widowControl w:val="0"/>
        <w:kinsoku/>
        <w:wordWrap/>
        <w:overflowPunct/>
        <w:topLinePunct w:val="0"/>
        <w:autoSpaceDE/>
        <w:autoSpaceDN/>
        <w:bidi w:val="0"/>
        <w:adjustRightInd/>
        <w:snapToGrid/>
        <w:spacing w:line="576" w:lineRule="exact"/>
        <w:ind w:right="1580" w:rightChars="500" w:firstLine="472" w:firstLineChars="200"/>
        <w:jc w:val="righ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编号：</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875"/>
        <w:gridCol w:w="1847"/>
        <w:gridCol w:w="1260"/>
        <w:gridCol w:w="871"/>
        <w:gridCol w:w="1392"/>
        <w:gridCol w:w="1529"/>
      </w:tblGrid>
      <w:tr w14:paraId="07617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98" w:type="dxa"/>
            <w:gridSpan w:val="2"/>
            <w:vAlign w:val="center"/>
          </w:tcPr>
          <w:p w14:paraId="66917584">
            <w:pPr>
              <w:pStyle w:val="9"/>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eastAsia="仿宋_GB2312"/>
                <w:sz w:val="24"/>
                <w:szCs w:val="24"/>
              </w:rPr>
            </w:pPr>
            <w:r>
              <w:rPr>
                <w:rFonts w:hint="eastAsia" w:ascii="仿宋_GB2312" w:eastAsia="仿宋_GB2312"/>
                <w:sz w:val="24"/>
                <w:szCs w:val="24"/>
              </w:rPr>
              <w:t>所在学院</w:t>
            </w:r>
          </w:p>
        </w:tc>
        <w:tc>
          <w:tcPr>
            <w:tcW w:w="6899" w:type="dxa"/>
            <w:gridSpan w:val="5"/>
            <w:vAlign w:val="center"/>
          </w:tcPr>
          <w:p w14:paraId="755635F9">
            <w:pPr>
              <w:pStyle w:val="9"/>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eastAsia="仿宋_GB2312"/>
                <w:sz w:val="24"/>
                <w:szCs w:val="24"/>
              </w:rPr>
            </w:pPr>
          </w:p>
        </w:tc>
      </w:tr>
      <w:tr w14:paraId="67343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98" w:type="dxa"/>
            <w:gridSpan w:val="2"/>
            <w:vAlign w:val="center"/>
          </w:tcPr>
          <w:p w14:paraId="4104A16C">
            <w:pPr>
              <w:pStyle w:val="9"/>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eastAsia="仿宋_GB2312"/>
                <w:sz w:val="24"/>
                <w:szCs w:val="24"/>
              </w:rPr>
            </w:pPr>
            <w:r>
              <w:rPr>
                <w:rFonts w:hint="eastAsia" w:ascii="仿宋_GB2312" w:eastAsia="仿宋_GB2312"/>
                <w:sz w:val="24"/>
                <w:szCs w:val="24"/>
              </w:rPr>
              <w:t>提案人姓名</w:t>
            </w:r>
          </w:p>
        </w:tc>
        <w:tc>
          <w:tcPr>
            <w:tcW w:w="1847" w:type="dxa"/>
            <w:vAlign w:val="center"/>
          </w:tcPr>
          <w:p w14:paraId="69B17536">
            <w:pPr>
              <w:pStyle w:val="9"/>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eastAsia="仿宋_GB2312"/>
                <w:sz w:val="24"/>
                <w:szCs w:val="24"/>
              </w:rPr>
            </w:pPr>
          </w:p>
        </w:tc>
        <w:tc>
          <w:tcPr>
            <w:tcW w:w="1260" w:type="dxa"/>
            <w:vAlign w:val="center"/>
          </w:tcPr>
          <w:p w14:paraId="57EA95AC">
            <w:pPr>
              <w:pStyle w:val="9"/>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eastAsia="仿宋_GB2312"/>
                <w:sz w:val="24"/>
                <w:szCs w:val="24"/>
              </w:rPr>
            </w:pPr>
            <w:r>
              <w:rPr>
                <w:rFonts w:hint="eastAsia" w:ascii="仿宋_GB2312" w:eastAsia="仿宋_GB2312"/>
                <w:sz w:val="24"/>
                <w:szCs w:val="24"/>
              </w:rPr>
              <w:t>性别</w:t>
            </w:r>
          </w:p>
        </w:tc>
        <w:tc>
          <w:tcPr>
            <w:tcW w:w="871" w:type="dxa"/>
            <w:vAlign w:val="center"/>
          </w:tcPr>
          <w:p w14:paraId="5D7CC764">
            <w:pPr>
              <w:pStyle w:val="9"/>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eastAsia="仿宋_GB2312"/>
                <w:sz w:val="24"/>
                <w:szCs w:val="24"/>
              </w:rPr>
            </w:pPr>
          </w:p>
        </w:tc>
        <w:tc>
          <w:tcPr>
            <w:tcW w:w="1392" w:type="dxa"/>
            <w:vAlign w:val="center"/>
          </w:tcPr>
          <w:p w14:paraId="16FA345A">
            <w:pPr>
              <w:pStyle w:val="9"/>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eastAsia="仿宋_GB2312"/>
                <w:sz w:val="24"/>
                <w:szCs w:val="24"/>
              </w:rPr>
            </w:pPr>
            <w:r>
              <w:rPr>
                <w:rFonts w:hint="eastAsia" w:ascii="仿宋_GB2312" w:eastAsia="仿宋_GB2312"/>
                <w:sz w:val="24"/>
                <w:szCs w:val="24"/>
              </w:rPr>
              <w:t>政治面貌</w:t>
            </w:r>
          </w:p>
        </w:tc>
        <w:tc>
          <w:tcPr>
            <w:tcW w:w="1529" w:type="dxa"/>
            <w:vAlign w:val="center"/>
          </w:tcPr>
          <w:p w14:paraId="17B71F30">
            <w:pPr>
              <w:pStyle w:val="9"/>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eastAsia="仿宋_GB2312"/>
                <w:sz w:val="24"/>
                <w:szCs w:val="24"/>
              </w:rPr>
            </w:pPr>
          </w:p>
        </w:tc>
      </w:tr>
      <w:tr w14:paraId="74DE1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98" w:type="dxa"/>
            <w:gridSpan w:val="2"/>
            <w:vAlign w:val="center"/>
          </w:tcPr>
          <w:p w14:paraId="59BAAD59">
            <w:pPr>
              <w:pStyle w:val="9"/>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eastAsia="仿宋_GB2312"/>
                <w:sz w:val="24"/>
                <w:szCs w:val="24"/>
              </w:rPr>
            </w:pPr>
            <w:r>
              <w:rPr>
                <w:rFonts w:hint="eastAsia" w:ascii="仿宋_GB2312" w:eastAsia="仿宋_GB2312"/>
                <w:sz w:val="24"/>
                <w:szCs w:val="24"/>
              </w:rPr>
              <w:t>年级</w:t>
            </w:r>
          </w:p>
        </w:tc>
        <w:tc>
          <w:tcPr>
            <w:tcW w:w="1847" w:type="dxa"/>
            <w:vAlign w:val="center"/>
          </w:tcPr>
          <w:p w14:paraId="69990E44">
            <w:pPr>
              <w:pStyle w:val="9"/>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eastAsia="仿宋_GB2312"/>
                <w:sz w:val="24"/>
                <w:szCs w:val="24"/>
              </w:rPr>
            </w:pPr>
          </w:p>
        </w:tc>
        <w:tc>
          <w:tcPr>
            <w:tcW w:w="1260" w:type="dxa"/>
            <w:vAlign w:val="center"/>
          </w:tcPr>
          <w:p w14:paraId="2FC525DD">
            <w:pPr>
              <w:pStyle w:val="9"/>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eastAsia="仿宋_GB2312"/>
                <w:sz w:val="24"/>
                <w:szCs w:val="24"/>
              </w:rPr>
            </w:pPr>
            <w:r>
              <w:rPr>
                <w:rFonts w:hint="eastAsia" w:ascii="仿宋_GB2312" w:eastAsia="仿宋_GB2312"/>
                <w:sz w:val="24"/>
                <w:szCs w:val="24"/>
              </w:rPr>
              <w:t>专业</w:t>
            </w:r>
          </w:p>
        </w:tc>
        <w:tc>
          <w:tcPr>
            <w:tcW w:w="3792" w:type="dxa"/>
            <w:gridSpan w:val="3"/>
            <w:vAlign w:val="center"/>
          </w:tcPr>
          <w:p w14:paraId="394A5CFD">
            <w:pPr>
              <w:pStyle w:val="9"/>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eastAsia="仿宋_GB2312"/>
                <w:sz w:val="24"/>
                <w:szCs w:val="24"/>
              </w:rPr>
            </w:pPr>
          </w:p>
        </w:tc>
      </w:tr>
      <w:tr w14:paraId="774C0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98" w:type="dxa"/>
            <w:gridSpan w:val="2"/>
            <w:vAlign w:val="center"/>
          </w:tcPr>
          <w:p w14:paraId="072EB4B7">
            <w:pPr>
              <w:pStyle w:val="9"/>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eastAsia="仿宋_GB2312"/>
                <w:sz w:val="24"/>
                <w:szCs w:val="24"/>
              </w:rPr>
            </w:pPr>
            <w:r>
              <w:rPr>
                <w:rFonts w:hint="eastAsia" w:ascii="仿宋_GB2312" w:eastAsia="仿宋_GB2312"/>
                <w:sz w:val="24"/>
                <w:szCs w:val="24"/>
              </w:rPr>
              <w:t>联系电话</w:t>
            </w:r>
          </w:p>
        </w:tc>
        <w:tc>
          <w:tcPr>
            <w:tcW w:w="1847" w:type="dxa"/>
            <w:vAlign w:val="center"/>
          </w:tcPr>
          <w:p w14:paraId="25D78874">
            <w:pPr>
              <w:pStyle w:val="9"/>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eastAsia="仿宋_GB2312"/>
                <w:sz w:val="24"/>
                <w:szCs w:val="24"/>
              </w:rPr>
            </w:pPr>
          </w:p>
        </w:tc>
        <w:tc>
          <w:tcPr>
            <w:tcW w:w="1260" w:type="dxa"/>
            <w:vAlign w:val="center"/>
          </w:tcPr>
          <w:p w14:paraId="589A97EA">
            <w:pPr>
              <w:pStyle w:val="9"/>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eastAsia="仿宋_GB2312"/>
                <w:sz w:val="24"/>
                <w:szCs w:val="24"/>
              </w:rPr>
            </w:pPr>
            <w:r>
              <w:rPr>
                <w:rFonts w:hint="eastAsia" w:ascii="仿宋_GB2312" w:eastAsia="仿宋_GB2312"/>
                <w:sz w:val="24"/>
                <w:szCs w:val="24"/>
              </w:rPr>
              <w:t>邮箱</w:t>
            </w:r>
          </w:p>
        </w:tc>
        <w:tc>
          <w:tcPr>
            <w:tcW w:w="3792" w:type="dxa"/>
            <w:gridSpan w:val="3"/>
            <w:vAlign w:val="center"/>
          </w:tcPr>
          <w:p w14:paraId="3DC2DAAD">
            <w:pPr>
              <w:pStyle w:val="9"/>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eastAsia="仿宋_GB2312"/>
                <w:sz w:val="24"/>
                <w:szCs w:val="24"/>
              </w:rPr>
            </w:pPr>
          </w:p>
        </w:tc>
      </w:tr>
      <w:tr w14:paraId="1C3EE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98" w:type="dxa"/>
            <w:gridSpan w:val="2"/>
            <w:vAlign w:val="center"/>
          </w:tcPr>
          <w:p w14:paraId="3A3116DC">
            <w:pPr>
              <w:pStyle w:val="9"/>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eastAsia="仿宋_GB2312"/>
                <w:sz w:val="24"/>
                <w:szCs w:val="24"/>
              </w:rPr>
            </w:pPr>
            <w:r>
              <w:rPr>
                <w:rFonts w:hint="eastAsia" w:ascii="仿宋_GB2312" w:eastAsia="仿宋_GB2312"/>
                <w:sz w:val="24"/>
                <w:szCs w:val="24"/>
              </w:rPr>
              <w:t>联名人签名</w:t>
            </w:r>
          </w:p>
        </w:tc>
        <w:tc>
          <w:tcPr>
            <w:tcW w:w="6899" w:type="dxa"/>
            <w:gridSpan w:val="5"/>
            <w:vAlign w:val="center"/>
          </w:tcPr>
          <w:p w14:paraId="0846B949">
            <w:pPr>
              <w:pStyle w:val="9"/>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eastAsia="仿宋_GB2312"/>
                <w:sz w:val="24"/>
                <w:szCs w:val="24"/>
              </w:rPr>
            </w:pPr>
          </w:p>
        </w:tc>
      </w:tr>
      <w:tr w14:paraId="1B899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98" w:type="dxa"/>
            <w:gridSpan w:val="2"/>
            <w:vAlign w:val="center"/>
          </w:tcPr>
          <w:p w14:paraId="33C98CC8">
            <w:pPr>
              <w:pStyle w:val="9"/>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eastAsia="仿宋_GB2312"/>
                <w:sz w:val="24"/>
                <w:szCs w:val="24"/>
              </w:rPr>
            </w:pPr>
            <w:r>
              <w:rPr>
                <w:rFonts w:hint="eastAsia" w:ascii="仿宋_GB2312" w:eastAsia="仿宋_GB2312"/>
                <w:sz w:val="24"/>
                <w:szCs w:val="24"/>
              </w:rPr>
              <w:t>提案类别</w:t>
            </w:r>
          </w:p>
        </w:tc>
        <w:tc>
          <w:tcPr>
            <w:tcW w:w="1847" w:type="dxa"/>
            <w:vAlign w:val="center"/>
          </w:tcPr>
          <w:p w14:paraId="562AA594">
            <w:pPr>
              <w:pStyle w:val="9"/>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eastAsia="仿宋_GB2312"/>
                <w:sz w:val="24"/>
                <w:szCs w:val="24"/>
              </w:rPr>
            </w:pPr>
          </w:p>
        </w:tc>
        <w:tc>
          <w:tcPr>
            <w:tcW w:w="5052" w:type="dxa"/>
            <w:gridSpan w:val="4"/>
            <w:vAlign w:val="center"/>
          </w:tcPr>
          <w:p w14:paraId="3D1EFF33">
            <w:pPr>
              <w:pStyle w:val="9"/>
              <w:keepNext w:val="0"/>
              <w:keepLines w:val="0"/>
              <w:pageBreakBefore w:val="0"/>
              <w:widowControl w:val="0"/>
              <w:tabs>
                <w:tab w:val="left" w:pos="1865"/>
                <w:tab w:val="left" w:pos="3425"/>
              </w:tabs>
              <w:kinsoku/>
              <w:wordWrap/>
              <w:overflowPunct/>
              <w:topLinePunct w:val="0"/>
              <w:autoSpaceDE/>
              <w:autoSpaceDN/>
              <w:bidi w:val="0"/>
              <w:adjustRightInd/>
              <w:snapToGrid w:val="0"/>
              <w:spacing w:line="240" w:lineRule="auto"/>
              <w:ind w:left="0" w:right="0"/>
              <w:jc w:val="center"/>
              <w:textAlignment w:val="auto"/>
              <w:rPr>
                <w:rFonts w:hint="eastAsia" w:ascii="仿宋_GB2312" w:eastAsia="仿宋_GB2312"/>
                <w:sz w:val="24"/>
                <w:szCs w:val="24"/>
              </w:rPr>
            </w:pPr>
            <w:r>
              <w:rPr>
                <w:rFonts w:hint="eastAsia" w:ascii="仿宋_GB2312" w:eastAsia="仿宋_GB2312"/>
                <w:sz w:val="24"/>
                <w:szCs w:val="24"/>
              </w:rPr>
              <w:t>A、教育教学</w:t>
            </w:r>
            <w:r>
              <w:rPr>
                <w:rFonts w:hint="eastAsia" w:ascii="仿宋_GB2312" w:eastAsia="仿宋_GB2312"/>
                <w:sz w:val="24"/>
                <w:szCs w:val="24"/>
              </w:rPr>
              <w:tab/>
            </w:r>
            <w:r>
              <w:rPr>
                <w:rFonts w:hint="eastAsia" w:ascii="仿宋_GB2312" w:eastAsia="仿宋_GB2312"/>
                <w:sz w:val="24"/>
                <w:szCs w:val="24"/>
              </w:rPr>
              <w:t>B、成长成才</w:t>
            </w:r>
            <w:r>
              <w:rPr>
                <w:rFonts w:hint="eastAsia" w:ascii="仿宋_GB2312" w:eastAsia="仿宋_GB2312"/>
                <w:sz w:val="24"/>
                <w:szCs w:val="24"/>
              </w:rPr>
              <w:tab/>
            </w:r>
            <w:r>
              <w:rPr>
                <w:rFonts w:hint="eastAsia" w:ascii="仿宋_GB2312" w:eastAsia="仿宋_GB2312"/>
                <w:sz w:val="24"/>
                <w:szCs w:val="24"/>
              </w:rPr>
              <w:t>C、生活服务</w:t>
            </w:r>
          </w:p>
          <w:p w14:paraId="69311899">
            <w:pPr>
              <w:pStyle w:val="9"/>
              <w:keepNext w:val="0"/>
              <w:keepLines w:val="0"/>
              <w:pageBreakBefore w:val="0"/>
              <w:widowControl w:val="0"/>
              <w:tabs>
                <w:tab w:val="left" w:pos="1865"/>
                <w:tab w:val="left" w:pos="3430"/>
              </w:tabs>
              <w:kinsoku/>
              <w:wordWrap/>
              <w:overflowPunct/>
              <w:topLinePunct w:val="0"/>
              <w:autoSpaceDE/>
              <w:autoSpaceDN/>
              <w:bidi w:val="0"/>
              <w:adjustRightInd/>
              <w:snapToGrid w:val="0"/>
              <w:spacing w:line="240" w:lineRule="auto"/>
              <w:ind w:left="0" w:right="0"/>
              <w:jc w:val="center"/>
              <w:textAlignment w:val="auto"/>
              <w:rPr>
                <w:rFonts w:hint="eastAsia" w:ascii="仿宋_GB2312" w:eastAsia="仿宋_GB2312"/>
                <w:sz w:val="24"/>
                <w:szCs w:val="24"/>
              </w:rPr>
            </w:pPr>
            <w:r>
              <w:rPr>
                <w:rFonts w:hint="eastAsia" w:ascii="仿宋_GB2312" w:eastAsia="仿宋_GB2312"/>
                <w:spacing w:val="-3"/>
                <w:sz w:val="24"/>
                <w:szCs w:val="24"/>
              </w:rPr>
              <w:t>D</w:t>
            </w:r>
            <w:r>
              <w:rPr>
                <w:rFonts w:hint="eastAsia" w:ascii="仿宋_GB2312" w:eastAsia="仿宋_GB2312"/>
                <w:sz w:val="24"/>
                <w:szCs w:val="24"/>
              </w:rPr>
              <w:t>、权益维护</w:t>
            </w:r>
            <w:r>
              <w:rPr>
                <w:rFonts w:hint="eastAsia" w:ascii="仿宋_GB2312" w:eastAsia="仿宋_GB2312"/>
                <w:sz w:val="24"/>
                <w:szCs w:val="24"/>
              </w:rPr>
              <w:tab/>
            </w:r>
            <w:r>
              <w:rPr>
                <w:rFonts w:hint="eastAsia" w:ascii="仿宋_GB2312" w:eastAsia="仿宋_GB2312"/>
                <w:sz w:val="24"/>
                <w:szCs w:val="24"/>
              </w:rPr>
              <w:t>E、其他问题</w:t>
            </w:r>
          </w:p>
        </w:tc>
      </w:tr>
      <w:tr w14:paraId="691AF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98" w:type="dxa"/>
            <w:gridSpan w:val="2"/>
            <w:vAlign w:val="center"/>
          </w:tcPr>
          <w:p w14:paraId="07FDC07A">
            <w:pPr>
              <w:pStyle w:val="9"/>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eastAsia="仿宋_GB2312"/>
                <w:sz w:val="24"/>
                <w:szCs w:val="24"/>
              </w:rPr>
            </w:pPr>
            <w:r>
              <w:rPr>
                <w:rFonts w:hint="eastAsia" w:ascii="仿宋_GB2312" w:eastAsia="仿宋_GB2312"/>
                <w:sz w:val="24"/>
                <w:szCs w:val="24"/>
              </w:rPr>
              <w:t>提案名称</w:t>
            </w:r>
          </w:p>
        </w:tc>
        <w:tc>
          <w:tcPr>
            <w:tcW w:w="6899" w:type="dxa"/>
            <w:gridSpan w:val="5"/>
            <w:vAlign w:val="center"/>
          </w:tcPr>
          <w:p w14:paraId="2CCDAAB7">
            <w:pPr>
              <w:pStyle w:val="9"/>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eastAsia="仿宋_GB2312"/>
                <w:sz w:val="24"/>
                <w:szCs w:val="24"/>
              </w:rPr>
            </w:pPr>
          </w:p>
        </w:tc>
      </w:tr>
      <w:tr w14:paraId="63510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atLeast"/>
          <w:jc w:val="center"/>
        </w:trPr>
        <w:tc>
          <w:tcPr>
            <w:tcW w:w="823" w:type="dxa"/>
            <w:vMerge w:val="restart"/>
            <w:vAlign w:val="center"/>
          </w:tcPr>
          <w:p w14:paraId="1768B6E0">
            <w:pPr>
              <w:pStyle w:val="9"/>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eastAsia="仿宋_GB2312"/>
                <w:sz w:val="24"/>
                <w:szCs w:val="24"/>
              </w:rPr>
            </w:pPr>
            <w:r>
              <w:rPr>
                <w:rFonts w:hint="eastAsia" w:ascii="仿宋_GB2312" w:eastAsia="仿宋_GB2312"/>
                <w:sz w:val="24"/>
                <w:szCs w:val="24"/>
              </w:rPr>
              <w:t>提案</w:t>
            </w:r>
          </w:p>
          <w:p w14:paraId="49804CF9">
            <w:pPr>
              <w:pStyle w:val="9"/>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eastAsia="仿宋_GB2312"/>
                <w:sz w:val="24"/>
                <w:szCs w:val="24"/>
              </w:rPr>
            </w:pPr>
            <w:r>
              <w:rPr>
                <w:rFonts w:hint="eastAsia" w:ascii="仿宋_GB2312" w:eastAsia="仿宋_GB2312"/>
                <w:sz w:val="24"/>
                <w:szCs w:val="24"/>
              </w:rPr>
              <w:t>内容</w:t>
            </w:r>
          </w:p>
        </w:tc>
        <w:tc>
          <w:tcPr>
            <w:tcW w:w="875" w:type="dxa"/>
            <w:vAlign w:val="center"/>
          </w:tcPr>
          <w:p w14:paraId="5A15D85A">
            <w:pPr>
              <w:pStyle w:val="9"/>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eastAsia="仿宋_GB2312"/>
                <w:sz w:val="24"/>
                <w:szCs w:val="24"/>
              </w:rPr>
            </w:pPr>
            <w:r>
              <w:rPr>
                <w:rFonts w:hint="eastAsia" w:ascii="仿宋_GB2312" w:eastAsia="仿宋_GB2312"/>
                <w:sz w:val="24"/>
                <w:szCs w:val="24"/>
              </w:rPr>
              <w:t>案由</w:t>
            </w:r>
          </w:p>
        </w:tc>
        <w:tc>
          <w:tcPr>
            <w:tcW w:w="6899" w:type="dxa"/>
            <w:gridSpan w:val="5"/>
            <w:vAlign w:val="center"/>
          </w:tcPr>
          <w:p w14:paraId="1319E41E">
            <w:pPr>
              <w:pStyle w:val="9"/>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eastAsia="仿宋_GB2312"/>
                <w:sz w:val="24"/>
                <w:szCs w:val="24"/>
              </w:rPr>
            </w:pPr>
            <w:r>
              <w:rPr>
                <w:rFonts w:hint="eastAsia" w:ascii="仿宋_GB2312" w:eastAsia="仿宋_GB2312"/>
                <w:sz w:val="24"/>
                <w:szCs w:val="24"/>
              </w:rPr>
              <w:t>可附件</w:t>
            </w:r>
          </w:p>
        </w:tc>
      </w:tr>
      <w:tr w14:paraId="1D160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8" w:hRule="atLeast"/>
          <w:jc w:val="center"/>
        </w:trPr>
        <w:tc>
          <w:tcPr>
            <w:tcW w:w="823" w:type="dxa"/>
            <w:vMerge w:val="continue"/>
            <w:tcBorders>
              <w:top w:val="nil"/>
            </w:tcBorders>
            <w:vAlign w:val="center"/>
          </w:tcPr>
          <w:p w14:paraId="3700FBF4">
            <w:pPr>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eastAsia="仿宋_GB2312"/>
                <w:sz w:val="24"/>
                <w:szCs w:val="24"/>
              </w:rPr>
            </w:pPr>
          </w:p>
        </w:tc>
        <w:tc>
          <w:tcPr>
            <w:tcW w:w="875" w:type="dxa"/>
            <w:vAlign w:val="center"/>
          </w:tcPr>
          <w:p w14:paraId="3BCE86AC">
            <w:pPr>
              <w:pStyle w:val="9"/>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eastAsia="仿宋_GB2312"/>
                <w:sz w:val="24"/>
                <w:szCs w:val="24"/>
              </w:rPr>
            </w:pPr>
            <w:r>
              <w:rPr>
                <w:rFonts w:hint="eastAsia" w:ascii="仿宋_GB2312" w:eastAsia="仿宋_GB2312"/>
                <w:sz w:val="24"/>
                <w:szCs w:val="24"/>
              </w:rPr>
              <w:t>建议或措施</w:t>
            </w:r>
          </w:p>
        </w:tc>
        <w:tc>
          <w:tcPr>
            <w:tcW w:w="6899" w:type="dxa"/>
            <w:gridSpan w:val="5"/>
            <w:vAlign w:val="center"/>
          </w:tcPr>
          <w:p w14:paraId="7D1155D0">
            <w:pPr>
              <w:pStyle w:val="9"/>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eastAsia="仿宋_GB2312"/>
                <w:sz w:val="24"/>
                <w:szCs w:val="24"/>
              </w:rPr>
            </w:pPr>
            <w:r>
              <w:rPr>
                <w:rFonts w:hint="eastAsia" w:ascii="仿宋_GB2312" w:eastAsia="仿宋_GB2312"/>
                <w:sz w:val="24"/>
                <w:szCs w:val="24"/>
              </w:rPr>
              <w:t>可附件</w:t>
            </w:r>
          </w:p>
        </w:tc>
      </w:tr>
      <w:tr w14:paraId="7F95E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atLeast"/>
          <w:jc w:val="center"/>
        </w:trPr>
        <w:tc>
          <w:tcPr>
            <w:tcW w:w="1698" w:type="dxa"/>
            <w:gridSpan w:val="2"/>
            <w:vAlign w:val="center"/>
          </w:tcPr>
          <w:p w14:paraId="71ACB041">
            <w:pPr>
              <w:pStyle w:val="9"/>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eastAsia="仿宋_GB2312"/>
                <w:sz w:val="24"/>
                <w:szCs w:val="24"/>
              </w:rPr>
            </w:pPr>
            <w:r>
              <w:rPr>
                <w:rFonts w:hint="eastAsia" w:ascii="仿宋_GB2312" w:eastAsia="仿宋_GB2312"/>
                <w:sz w:val="24"/>
                <w:szCs w:val="24"/>
              </w:rPr>
              <w:t>所属团组织</w:t>
            </w:r>
          </w:p>
          <w:p w14:paraId="08F2AF3E">
            <w:pPr>
              <w:pStyle w:val="9"/>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eastAsia="仿宋_GB2312"/>
                <w:sz w:val="24"/>
                <w:szCs w:val="24"/>
              </w:rPr>
            </w:pPr>
            <w:r>
              <w:rPr>
                <w:rFonts w:hint="eastAsia" w:ascii="仿宋_GB2312" w:eastAsia="仿宋_GB2312"/>
                <w:sz w:val="24"/>
                <w:szCs w:val="24"/>
              </w:rPr>
              <w:t>初审意见</w:t>
            </w:r>
          </w:p>
        </w:tc>
        <w:tc>
          <w:tcPr>
            <w:tcW w:w="6899" w:type="dxa"/>
            <w:gridSpan w:val="5"/>
            <w:vAlign w:val="center"/>
          </w:tcPr>
          <w:p w14:paraId="61399A4A">
            <w:pPr>
              <w:pStyle w:val="9"/>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eastAsia="仿宋_GB2312"/>
                <w:sz w:val="24"/>
                <w:szCs w:val="24"/>
              </w:rPr>
            </w:pPr>
          </w:p>
          <w:p w14:paraId="79E0EEA2">
            <w:pPr>
              <w:pStyle w:val="9"/>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eastAsia="仿宋_GB2312"/>
                <w:sz w:val="24"/>
                <w:szCs w:val="24"/>
              </w:rPr>
            </w:pPr>
          </w:p>
          <w:p w14:paraId="452FB051">
            <w:pPr>
              <w:pStyle w:val="9"/>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eastAsia="仿宋_GB2312"/>
                <w:sz w:val="24"/>
                <w:szCs w:val="24"/>
              </w:rPr>
            </w:pPr>
          </w:p>
          <w:p w14:paraId="518BE9D1">
            <w:pPr>
              <w:pStyle w:val="9"/>
              <w:keepNext w:val="0"/>
              <w:keepLines w:val="0"/>
              <w:pageBreakBefore w:val="0"/>
              <w:widowControl w:val="0"/>
              <w:tabs>
                <w:tab w:val="left" w:pos="3708"/>
              </w:tabs>
              <w:kinsoku/>
              <w:wordWrap/>
              <w:overflowPunct/>
              <w:topLinePunct w:val="0"/>
              <w:autoSpaceDE/>
              <w:autoSpaceDN/>
              <w:bidi w:val="0"/>
              <w:adjustRightInd/>
              <w:snapToGrid w:val="0"/>
              <w:spacing w:line="240" w:lineRule="auto"/>
              <w:ind w:left="0" w:right="0"/>
              <w:jc w:val="center"/>
              <w:textAlignment w:val="auto"/>
              <w:rPr>
                <w:rFonts w:hint="eastAsia" w:ascii="仿宋_GB2312" w:eastAsia="仿宋_GB2312"/>
                <w:sz w:val="24"/>
                <w:szCs w:val="24"/>
              </w:rPr>
            </w:pPr>
            <w:r>
              <w:rPr>
                <w:rFonts w:hint="eastAsia" w:ascii="仿宋_GB2312" w:eastAsia="仿宋_GB2312"/>
                <w:sz w:val="24"/>
                <w:szCs w:val="24"/>
              </w:rPr>
              <w:t>签字：</w:t>
            </w:r>
            <w:r>
              <w:rPr>
                <w:rFonts w:hint="eastAsia" w:ascii="仿宋_GB2312" w:eastAsia="仿宋_GB2312"/>
                <w:sz w:val="24"/>
                <w:szCs w:val="24"/>
              </w:rPr>
              <w:tab/>
            </w:r>
            <w:r>
              <w:rPr>
                <w:rFonts w:hint="eastAsia" w:ascii="仿宋_GB2312" w:eastAsia="仿宋_GB2312"/>
                <w:sz w:val="24"/>
                <w:szCs w:val="24"/>
              </w:rPr>
              <w:t>盖章：</w:t>
            </w:r>
          </w:p>
        </w:tc>
      </w:tr>
      <w:tr w14:paraId="1242F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1698" w:type="dxa"/>
            <w:gridSpan w:val="2"/>
            <w:vAlign w:val="center"/>
          </w:tcPr>
          <w:p w14:paraId="33F2044C">
            <w:pPr>
              <w:pStyle w:val="9"/>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eastAsia="仿宋_GB2312"/>
                <w:sz w:val="24"/>
                <w:szCs w:val="24"/>
              </w:rPr>
            </w:pPr>
            <w:r>
              <w:rPr>
                <w:rFonts w:hint="eastAsia" w:ascii="仿宋_GB2312" w:eastAsia="仿宋_GB2312"/>
                <w:sz w:val="24"/>
                <w:szCs w:val="24"/>
              </w:rPr>
              <w:t>校学生会</w:t>
            </w:r>
          </w:p>
          <w:p w14:paraId="669B94AD">
            <w:pPr>
              <w:pStyle w:val="9"/>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仿宋_GB2312" w:eastAsia="仿宋_GB2312"/>
                <w:sz w:val="24"/>
                <w:szCs w:val="24"/>
              </w:rPr>
            </w:pPr>
            <w:r>
              <w:rPr>
                <w:rFonts w:hint="eastAsia" w:ascii="仿宋_GB2312" w:eastAsia="仿宋_GB2312"/>
                <w:sz w:val="24"/>
                <w:szCs w:val="24"/>
              </w:rPr>
              <w:t>审查意见</w:t>
            </w:r>
          </w:p>
        </w:tc>
        <w:tc>
          <w:tcPr>
            <w:tcW w:w="6899" w:type="dxa"/>
            <w:gridSpan w:val="5"/>
            <w:vAlign w:val="center"/>
          </w:tcPr>
          <w:p w14:paraId="79A38C1B">
            <w:pPr>
              <w:pStyle w:val="9"/>
              <w:keepNext w:val="0"/>
              <w:keepLines w:val="0"/>
              <w:pageBreakBefore w:val="0"/>
              <w:widowControl w:val="0"/>
              <w:tabs>
                <w:tab w:val="left" w:pos="4334"/>
              </w:tabs>
              <w:kinsoku/>
              <w:wordWrap/>
              <w:overflowPunct/>
              <w:topLinePunct w:val="0"/>
              <w:autoSpaceDE/>
              <w:autoSpaceDN/>
              <w:bidi w:val="0"/>
              <w:adjustRightInd/>
              <w:snapToGrid w:val="0"/>
              <w:spacing w:line="240" w:lineRule="auto"/>
              <w:ind w:left="0" w:right="0"/>
              <w:jc w:val="center"/>
              <w:textAlignment w:val="auto"/>
              <w:rPr>
                <w:rFonts w:hint="eastAsia" w:ascii="仿宋_GB2312" w:eastAsia="仿宋_GB2312"/>
                <w:sz w:val="24"/>
                <w:szCs w:val="24"/>
              </w:rPr>
            </w:pPr>
            <w:r>
              <w:rPr>
                <w:rFonts w:hint="eastAsia" w:ascii="仿宋_GB2312" w:eastAsia="仿宋_GB2312"/>
                <w:sz w:val="24"/>
                <w:szCs w:val="24"/>
              </w:rPr>
              <w:t>是否予以立案：□ 是</w:t>
            </w:r>
            <w:r>
              <w:rPr>
                <w:rFonts w:hint="eastAsia" w:ascii="仿宋_GB2312" w:eastAsia="仿宋_GB2312"/>
                <w:sz w:val="24"/>
                <w:szCs w:val="24"/>
              </w:rPr>
              <w:tab/>
            </w:r>
            <w:r>
              <w:rPr>
                <w:rFonts w:hint="eastAsia" w:ascii="仿宋_GB2312" w:eastAsia="仿宋_GB2312"/>
                <w:sz w:val="24"/>
                <w:szCs w:val="24"/>
              </w:rPr>
              <w:t>□ 否</w:t>
            </w:r>
          </w:p>
        </w:tc>
      </w:tr>
    </w:tbl>
    <w:p w14:paraId="2259ED08">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br w:type="page"/>
      </w:r>
    </w:p>
    <w:p w14:paraId="0287B70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附件2</w:t>
      </w:r>
    </w:p>
    <w:p w14:paraId="1B8F64B0">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吉首大学第二十四次学生代表大会代表提案</w:t>
      </w:r>
      <w:r>
        <w:rPr>
          <w:rFonts w:hint="eastAsia" w:ascii="方正小标宋简体" w:hAnsi="方正小标宋简体" w:eastAsia="方正小标宋简体" w:cs="方正小标宋简体"/>
          <w:sz w:val="44"/>
          <w:szCs w:val="44"/>
          <w:lang w:val="en-US" w:eastAsia="zh-CN"/>
        </w:rPr>
        <w:br w:type="textWrapping"/>
      </w:r>
      <w:r>
        <w:rPr>
          <w:rFonts w:hint="eastAsia" w:ascii="方正小标宋简体" w:hAnsi="方正小标宋简体" w:eastAsia="方正小标宋简体" w:cs="方正小标宋简体"/>
          <w:sz w:val="44"/>
          <w:szCs w:val="44"/>
          <w:lang w:val="en-US" w:eastAsia="zh-CN"/>
        </w:rPr>
        <w:t>登记表</w:t>
      </w:r>
    </w:p>
    <w:p w14:paraId="4E18CA13">
      <w:pPr>
        <w:keepNext w:val="0"/>
        <w:keepLines w:val="0"/>
        <w:pageBreakBefore w:val="0"/>
        <w:widowControl w:val="0"/>
        <w:kinsoku/>
        <w:wordWrap/>
        <w:overflowPunct/>
        <w:topLinePunct w:val="0"/>
        <w:autoSpaceDE/>
        <w:autoSpaceDN/>
        <w:bidi w:val="0"/>
        <w:adjustRightInd/>
        <w:snapToGrid/>
        <w:spacing w:after="292" w:afterLines="50" w:line="576" w:lineRule="exact"/>
        <w:ind w:firstLine="552"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lang w:eastAsia="zh-CN"/>
        </w:rPr>
        <w:t>学院团委（盖章）</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029"/>
        <w:gridCol w:w="1650"/>
        <w:gridCol w:w="2445"/>
        <w:gridCol w:w="3936"/>
      </w:tblGrid>
      <w:tr w14:paraId="124BA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029" w:type="dxa"/>
            <w:vAlign w:val="center"/>
          </w:tcPr>
          <w:p w14:paraId="158AB2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lang w:eastAsia="zh-CN"/>
              </w:rPr>
              <w:t>序号</w:t>
            </w:r>
          </w:p>
        </w:tc>
        <w:tc>
          <w:tcPr>
            <w:tcW w:w="1650" w:type="dxa"/>
            <w:vAlign w:val="center"/>
          </w:tcPr>
          <w:p w14:paraId="506AE3C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lang w:eastAsia="zh-CN"/>
              </w:rPr>
              <w:t>提案人</w:t>
            </w:r>
          </w:p>
        </w:tc>
        <w:tc>
          <w:tcPr>
            <w:tcW w:w="2445" w:type="dxa"/>
            <w:vAlign w:val="center"/>
          </w:tcPr>
          <w:p w14:paraId="434FB8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lang w:eastAsia="zh-CN"/>
              </w:rPr>
              <w:t>联名人</w:t>
            </w:r>
          </w:p>
        </w:tc>
        <w:tc>
          <w:tcPr>
            <w:tcW w:w="3936" w:type="dxa"/>
            <w:vAlign w:val="center"/>
          </w:tcPr>
          <w:p w14:paraId="04F52B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lang w:eastAsia="zh-CN"/>
              </w:rPr>
              <w:t>提案名称</w:t>
            </w:r>
          </w:p>
        </w:tc>
      </w:tr>
      <w:tr w14:paraId="1B2BD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029" w:type="dxa"/>
            <w:vAlign w:val="center"/>
          </w:tcPr>
          <w:p w14:paraId="08E8AF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4"/>
                <w:szCs w:val="24"/>
              </w:rPr>
            </w:pPr>
          </w:p>
        </w:tc>
        <w:tc>
          <w:tcPr>
            <w:tcW w:w="1650" w:type="dxa"/>
            <w:vAlign w:val="center"/>
          </w:tcPr>
          <w:p w14:paraId="439001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4"/>
                <w:szCs w:val="24"/>
              </w:rPr>
            </w:pPr>
          </w:p>
        </w:tc>
        <w:tc>
          <w:tcPr>
            <w:tcW w:w="2445" w:type="dxa"/>
            <w:vAlign w:val="center"/>
          </w:tcPr>
          <w:p w14:paraId="3E4BBB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4"/>
                <w:szCs w:val="24"/>
              </w:rPr>
            </w:pPr>
            <w:bookmarkStart w:id="0" w:name="_GoBack"/>
            <w:bookmarkEnd w:id="0"/>
          </w:p>
        </w:tc>
        <w:tc>
          <w:tcPr>
            <w:tcW w:w="3936" w:type="dxa"/>
            <w:vAlign w:val="center"/>
          </w:tcPr>
          <w:p w14:paraId="36A175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4"/>
                <w:szCs w:val="24"/>
              </w:rPr>
            </w:pPr>
          </w:p>
        </w:tc>
      </w:tr>
      <w:tr w14:paraId="19F31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029" w:type="dxa"/>
            <w:vAlign w:val="center"/>
          </w:tcPr>
          <w:p w14:paraId="10FFD8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4"/>
                <w:szCs w:val="24"/>
              </w:rPr>
            </w:pPr>
          </w:p>
        </w:tc>
        <w:tc>
          <w:tcPr>
            <w:tcW w:w="1650" w:type="dxa"/>
            <w:vAlign w:val="center"/>
          </w:tcPr>
          <w:p w14:paraId="51A430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4"/>
                <w:szCs w:val="24"/>
              </w:rPr>
            </w:pPr>
          </w:p>
        </w:tc>
        <w:tc>
          <w:tcPr>
            <w:tcW w:w="2445" w:type="dxa"/>
            <w:vAlign w:val="center"/>
          </w:tcPr>
          <w:p w14:paraId="26FD7D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4"/>
                <w:szCs w:val="24"/>
              </w:rPr>
            </w:pPr>
          </w:p>
        </w:tc>
        <w:tc>
          <w:tcPr>
            <w:tcW w:w="3936" w:type="dxa"/>
            <w:vAlign w:val="center"/>
          </w:tcPr>
          <w:p w14:paraId="15A522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4"/>
                <w:szCs w:val="24"/>
              </w:rPr>
            </w:pPr>
          </w:p>
        </w:tc>
      </w:tr>
      <w:tr w14:paraId="0B98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029" w:type="dxa"/>
            <w:vAlign w:val="center"/>
          </w:tcPr>
          <w:p w14:paraId="223BBE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4"/>
                <w:szCs w:val="24"/>
              </w:rPr>
            </w:pPr>
          </w:p>
        </w:tc>
        <w:tc>
          <w:tcPr>
            <w:tcW w:w="1650" w:type="dxa"/>
            <w:vAlign w:val="center"/>
          </w:tcPr>
          <w:p w14:paraId="1DC7CA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4"/>
                <w:szCs w:val="24"/>
              </w:rPr>
            </w:pPr>
          </w:p>
        </w:tc>
        <w:tc>
          <w:tcPr>
            <w:tcW w:w="2445" w:type="dxa"/>
            <w:vAlign w:val="center"/>
          </w:tcPr>
          <w:p w14:paraId="702A80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4"/>
                <w:szCs w:val="24"/>
              </w:rPr>
            </w:pPr>
          </w:p>
        </w:tc>
        <w:tc>
          <w:tcPr>
            <w:tcW w:w="3936" w:type="dxa"/>
            <w:vAlign w:val="center"/>
          </w:tcPr>
          <w:p w14:paraId="72D0B6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4"/>
                <w:szCs w:val="24"/>
              </w:rPr>
            </w:pPr>
          </w:p>
        </w:tc>
      </w:tr>
      <w:tr w14:paraId="5372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029" w:type="dxa"/>
            <w:vAlign w:val="center"/>
          </w:tcPr>
          <w:p w14:paraId="6D091A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4"/>
                <w:szCs w:val="24"/>
              </w:rPr>
            </w:pPr>
          </w:p>
        </w:tc>
        <w:tc>
          <w:tcPr>
            <w:tcW w:w="1650" w:type="dxa"/>
            <w:vAlign w:val="center"/>
          </w:tcPr>
          <w:p w14:paraId="133B94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4"/>
                <w:szCs w:val="24"/>
              </w:rPr>
            </w:pPr>
          </w:p>
        </w:tc>
        <w:tc>
          <w:tcPr>
            <w:tcW w:w="2445" w:type="dxa"/>
            <w:vAlign w:val="center"/>
          </w:tcPr>
          <w:p w14:paraId="6BB5D4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4"/>
                <w:szCs w:val="24"/>
              </w:rPr>
            </w:pPr>
          </w:p>
        </w:tc>
        <w:tc>
          <w:tcPr>
            <w:tcW w:w="3936" w:type="dxa"/>
            <w:vAlign w:val="center"/>
          </w:tcPr>
          <w:p w14:paraId="601A27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4"/>
                <w:szCs w:val="24"/>
              </w:rPr>
            </w:pPr>
          </w:p>
        </w:tc>
      </w:tr>
      <w:tr w14:paraId="0822D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029" w:type="dxa"/>
            <w:vAlign w:val="center"/>
          </w:tcPr>
          <w:p w14:paraId="41385B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4"/>
                <w:szCs w:val="24"/>
              </w:rPr>
            </w:pPr>
          </w:p>
        </w:tc>
        <w:tc>
          <w:tcPr>
            <w:tcW w:w="1650" w:type="dxa"/>
            <w:vAlign w:val="center"/>
          </w:tcPr>
          <w:p w14:paraId="1687D3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4"/>
                <w:szCs w:val="24"/>
              </w:rPr>
            </w:pPr>
          </w:p>
        </w:tc>
        <w:tc>
          <w:tcPr>
            <w:tcW w:w="2445" w:type="dxa"/>
            <w:vAlign w:val="center"/>
          </w:tcPr>
          <w:p w14:paraId="5F054D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4"/>
                <w:szCs w:val="24"/>
              </w:rPr>
            </w:pPr>
          </w:p>
        </w:tc>
        <w:tc>
          <w:tcPr>
            <w:tcW w:w="3936" w:type="dxa"/>
            <w:vAlign w:val="center"/>
          </w:tcPr>
          <w:p w14:paraId="2FD89C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4"/>
                <w:szCs w:val="24"/>
              </w:rPr>
            </w:pPr>
          </w:p>
        </w:tc>
      </w:tr>
      <w:tr w14:paraId="1BC4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029" w:type="dxa"/>
            <w:vAlign w:val="center"/>
          </w:tcPr>
          <w:p w14:paraId="0A9533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4"/>
                <w:szCs w:val="24"/>
              </w:rPr>
            </w:pPr>
          </w:p>
        </w:tc>
        <w:tc>
          <w:tcPr>
            <w:tcW w:w="1650" w:type="dxa"/>
            <w:vAlign w:val="center"/>
          </w:tcPr>
          <w:p w14:paraId="7BE3C9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4"/>
                <w:szCs w:val="24"/>
              </w:rPr>
            </w:pPr>
          </w:p>
        </w:tc>
        <w:tc>
          <w:tcPr>
            <w:tcW w:w="2445" w:type="dxa"/>
            <w:vAlign w:val="center"/>
          </w:tcPr>
          <w:p w14:paraId="39CDC2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4"/>
                <w:szCs w:val="24"/>
              </w:rPr>
            </w:pPr>
          </w:p>
        </w:tc>
        <w:tc>
          <w:tcPr>
            <w:tcW w:w="3936" w:type="dxa"/>
            <w:vAlign w:val="center"/>
          </w:tcPr>
          <w:p w14:paraId="6DF7CC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4"/>
                <w:szCs w:val="24"/>
              </w:rPr>
            </w:pPr>
          </w:p>
        </w:tc>
      </w:tr>
      <w:tr w14:paraId="1A45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029" w:type="dxa"/>
            <w:vAlign w:val="center"/>
          </w:tcPr>
          <w:p w14:paraId="1B12F9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4"/>
                <w:szCs w:val="24"/>
              </w:rPr>
            </w:pPr>
          </w:p>
        </w:tc>
        <w:tc>
          <w:tcPr>
            <w:tcW w:w="1650" w:type="dxa"/>
            <w:vAlign w:val="center"/>
          </w:tcPr>
          <w:p w14:paraId="5B5845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4"/>
                <w:szCs w:val="24"/>
              </w:rPr>
            </w:pPr>
          </w:p>
        </w:tc>
        <w:tc>
          <w:tcPr>
            <w:tcW w:w="2445" w:type="dxa"/>
            <w:vAlign w:val="center"/>
          </w:tcPr>
          <w:p w14:paraId="4FB32A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4"/>
                <w:szCs w:val="24"/>
              </w:rPr>
            </w:pPr>
          </w:p>
        </w:tc>
        <w:tc>
          <w:tcPr>
            <w:tcW w:w="3936" w:type="dxa"/>
            <w:vAlign w:val="center"/>
          </w:tcPr>
          <w:p w14:paraId="12881C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4"/>
                <w:szCs w:val="24"/>
              </w:rPr>
            </w:pPr>
          </w:p>
        </w:tc>
      </w:tr>
      <w:tr w14:paraId="75D5A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029" w:type="dxa"/>
            <w:vAlign w:val="center"/>
          </w:tcPr>
          <w:p w14:paraId="1461DA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4"/>
                <w:szCs w:val="24"/>
              </w:rPr>
            </w:pPr>
          </w:p>
        </w:tc>
        <w:tc>
          <w:tcPr>
            <w:tcW w:w="1650" w:type="dxa"/>
            <w:vAlign w:val="center"/>
          </w:tcPr>
          <w:p w14:paraId="18EF38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4"/>
                <w:szCs w:val="24"/>
              </w:rPr>
            </w:pPr>
          </w:p>
        </w:tc>
        <w:tc>
          <w:tcPr>
            <w:tcW w:w="2445" w:type="dxa"/>
            <w:vAlign w:val="center"/>
          </w:tcPr>
          <w:p w14:paraId="54773F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4"/>
                <w:szCs w:val="24"/>
              </w:rPr>
            </w:pPr>
          </w:p>
        </w:tc>
        <w:tc>
          <w:tcPr>
            <w:tcW w:w="3936" w:type="dxa"/>
            <w:vAlign w:val="center"/>
          </w:tcPr>
          <w:p w14:paraId="6CF696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4"/>
                <w:szCs w:val="24"/>
              </w:rPr>
            </w:pPr>
          </w:p>
        </w:tc>
      </w:tr>
      <w:tr w14:paraId="6562D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029" w:type="dxa"/>
            <w:vAlign w:val="center"/>
          </w:tcPr>
          <w:p w14:paraId="1599CE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4"/>
                <w:szCs w:val="24"/>
              </w:rPr>
            </w:pPr>
          </w:p>
        </w:tc>
        <w:tc>
          <w:tcPr>
            <w:tcW w:w="1650" w:type="dxa"/>
            <w:vAlign w:val="center"/>
          </w:tcPr>
          <w:p w14:paraId="50EB0E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4"/>
                <w:szCs w:val="24"/>
              </w:rPr>
            </w:pPr>
          </w:p>
        </w:tc>
        <w:tc>
          <w:tcPr>
            <w:tcW w:w="2445" w:type="dxa"/>
            <w:vAlign w:val="center"/>
          </w:tcPr>
          <w:p w14:paraId="2D02A7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4"/>
                <w:szCs w:val="24"/>
              </w:rPr>
            </w:pPr>
          </w:p>
        </w:tc>
        <w:tc>
          <w:tcPr>
            <w:tcW w:w="3936" w:type="dxa"/>
            <w:vAlign w:val="center"/>
          </w:tcPr>
          <w:p w14:paraId="4B33E0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4"/>
                <w:szCs w:val="24"/>
              </w:rPr>
            </w:pPr>
          </w:p>
        </w:tc>
      </w:tr>
      <w:tr w14:paraId="14AC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029" w:type="dxa"/>
            <w:vAlign w:val="center"/>
          </w:tcPr>
          <w:p w14:paraId="206098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4"/>
                <w:szCs w:val="24"/>
              </w:rPr>
            </w:pPr>
          </w:p>
        </w:tc>
        <w:tc>
          <w:tcPr>
            <w:tcW w:w="1650" w:type="dxa"/>
            <w:vAlign w:val="center"/>
          </w:tcPr>
          <w:p w14:paraId="24C9DE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4"/>
                <w:szCs w:val="24"/>
              </w:rPr>
            </w:pPr>
          </w:p>
        </w:tc>
        <w:tc>
          <w:tcPr>
            <w:tcW w:w="2445" w:type="dxa"/>
            <w:vAlign w:val="center"/>
          </w:tcPr>
          <w:p w14:paraId="5E4EE0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4"/>
                <w:szCs w:val="24"/>
              </w:rPr>
            </w:pPr>
          </w:p>
        </w:tc>
        <w:tc>
          <w:tcPr>
            <w:tcW w:w="3936" w:type="dxa"/>
            <w:vAlign w:val="center"/>
          </w:tcPr>
          <w:p w14:paraId="13AE1B9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4"/>
                <w:szCs w:val="24"/>
              </w:rPr>
            </w:pPr>
          </w:p>
        </w:tc>
      </w:tr>
      <w:tr w14:paraId="67E8C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029" w:type="dxa"/>
            <w:vAlign w:val="center"/>
          </w:tcPr>
          <w:p w14:paraId="2D5168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4"/>
                <w:szCs w:val="24"/>
              </w:rPr>
            </w:pPr>
          </w:p>
        </w:tc>
        <w:tc>
          <w:tcPr>
            <w:tcW w:w="1650" w:type="dxa"/>
            <w:vAlign w:val="center"/>
          </w:tcPr>
          <w:p w14:paraId="73E27D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4"/>
                <w:szCs w:val="24"/>
              </w:rPr>
            </w:pPr>
          </w:p>
        </w:tc>
        <w:tc>
          <w:tcPr>
            <w:tcW w:w="2445" w:type="dxa"/>
            <w:vAlign w:val="center"/>
          </w:tcPr>
          <w:p w14:paraId="0F59BA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4"/>
                <w:szCs w:val="24"/>
              </w:rPr>
            </w:pPr>
          </w:p>
        </w:tc>
        <w:tc>
          <w:tcPr>
            <w:tcW w:w="3936" w:type="dxa"/>
            <w:vAlign w:val="center"/>
          </w:tcPr>
          <w:p w14:paraId="584691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4"/>
                <w:szCs w:val="24"/>
              </w:rPr>
            </w:pPr>
          </w:p>
        </w:tc>
      </w:tr>
    </w:tbl>
    <w:p w14:paraId="00AEFBE4">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lang w:eastAsia="zh-CN"/>
        </w:rPr>
      </w:pPr>
    </w:p>
    <w:p w14:paraId="666B688C">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lang w:eastAsia="zh-CN"/>
        </w:rPr>
      </w:pPr>
    </w:p>
    <w:sectPr>
      <w:footerReference r:id="rId3" w:type="default"/>
      <w:pgSz w:w="11906" w:h="16838"/>
      <w:pgMar w:top="2098" w:right="1531" w:bottom="1984" w:left="1531" w:header="851" w:footer="992" w:gutter="0"/>
      <w:pgNumType w:fmt="decimal"/>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书体坊安景臣钢笔行书">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书体坊米芾体">
    <w:panose1 w:val="02010601030101010101"/>
    <w:charset w:val="86"/>
    <w:family w:val="auto"/>
    <w:pitch w:val="default"/>
    <w:sig w:usb0="00000001" w:usb1="080E0000" w:usb2="00000000" w:usb3="00000000" w:csb0="00040000" w:csb1="00000000"/>
  </w:font>
  <w:font w:name="书体坊赵九江钢笔楷书">
    <w:panose1 w:val="03000509000000000000"/>
    <w:charset w:val="86"/>
    <w:family w:val="auto"/>
    <w:pitch w:val="default"/>
    <w:sig w:usb0="00000001" w:usb1="080E0000" w:usb2="00000000" w:usb3="00000000" w:csb0="00040000" w:csb1="00000000"/>
  </w:font>
  <w:font w:name="书体坊赵九江钢笔行书">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DAE4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0037AF">
                          <w:pPr>
                            <w:pStyle w:val="3"/>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0037AF">
                    <w:pPr>
                      <w:pStyle w:val="3"/>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1ZGNjZmE3MjhkOGEwYTU3NjUzMmU4OGEyZDEzMGMifQ=="/>
  </w:docVars>
  <w:rsids>
    <w:rsidRoot w:val="00000000"/>
    <w:rsid w:val="00103897"/>
    <w:rsid w:val="00CD4826"/>
    <w:rsid w:val="00D24FF0"/>
    <w:rsid w:val="010A478A"/>
    <w:rsid w:val="013B4944"/>
    <w:rsid w:val="02217FDE"/>
    <w:rsid w:val="02B01361"/>
    <w:rsid w:val="032F04D8"/>
    <w:rsid w:val="036C4032"/>
    <w:rsid w:val="04096F7B"/>
    <w:rsid w:val="044004C3"/>
    <w:rsid w:val="04463D2B"/>
    <w:rsid w:val="04BA0275"/>
    <w:rsid w:val="051A5F1D"/>
    <w:rsid w:val="05257DE5"/>
    <w:rsid w:val="0532605E"/>
    <w:rsid w:val="05453FE3"/>
    <w:rsid w:val="054C4558"/>
    <w:rsid w:val="05567389"/>
    <w:rsid w:val="056C5A14"/>
    <w:rsid w:val="05AE6BE9"/>
    <w:rsid w:val="05FD2B10"/>
    <w:rsid w:val="06A46D17"/>
    <w:rsid w:val="06AC0092"/>
    <w:rsid w:val="06BB2083"/>
    <w:rsid w:val="06C61153"/>
    <w:rsid w:val="072824E6"/>
    <w:rsid w:val="07B471FE"/>
    <w:rsid w:val="07ED2710"/>
    <w:rsid w:val="088E5CA1"/>
    <w:rsid w:val="08A67050"/>
    <w:rsid w:val="08AA1318"/>
    <w:rsid w:val="08B60D54"/>
    <w:rsid w:val="09FD7DA4"/>
    <w:rsid w:val="0A52220E"/>
    <w:rsid w:val="0AC21C32"/>
    <w:rsid w:val="0AC41E4E"/>
    <w:rsid w:val="0AD6392F"/>
    <w:rsid w:val="0ADC570F"/>
    <w:rsid w:val="0B344E20"/>
    <w:rsid w:val="0B3D5A12"/>
    <w:rsid w:val="0B770C6E"/>
    <w:rsid w:val="0B8909A2"/>
    <w:rsid w:val="0CB63A18"/>
    <w:rsid w:val="0CC77885"/>
    <w:rsid w:val="0D270472"/>
    <w:rsid w:val="0D366907"/>
    <w:rsid w:val="0D9943AF"/>
    <w:rsid w:val="0DC874AD"/>
    <w:rsid w:val="0E8611C8"/>
    <w:rsid w:val="0EC248F6"/>
    <w:rsid w:val="0F182768"/>
    <w:rsid w:val="0F1D1B2D"/>
    <w:rsid w:val="0F4E49CE"/>
    <w:rsid w:val="0FE10DAC"/>
    <w:rsid w:val="102E197E"/>
    <w:rsid w:val="10E723F2"/>
    <w:rsid w:val="11CC15E8"/>
    <w:rsid w:val="1202500A"/>
    <w:rsid w:val="12977E48"/>
    <w:rsid w:val="12B10F0A"/>
    <w:rsid w:val="130628D8"/>
    <w:rsid w:val="132008C7"/>
    <w:rsid w:val="133E2072"/>
    <w:rsid w:val="139B3968"/>
    <w:rsid w:val="13EB3FA7"/>
    <w:rsid w:val="13FF5CA5"/>
    <w:rsid w:val="144C07BE"/>
    <w:rsid w:val="144D17DA"/>
    <w:rsid w:val="145F4995"/>
    <w:rsid w:val="14733F9D"/>
    <w:rsid w:val="148370B5"/>
    <w:rsid w:val="14A67DBF"/>
    <w:rsid w:val="14FB46BE"/>
    <w:rsid w:val="15F5743B"/>
    <w:rsid w:val="162163A6"/>
    <w:rsid w:val="163B1A1D"/>
    <w:rsid w:val="16D2144F"/>
    <w:rsid w:val="16D771C7"/>
    <w:rsid w:val="1711641B"/>
    <w:rsid w:val="172123D6"/>
    <w:rsid w:val="17562080"/>
    <w:rsid w:val="17D336D0"/>
    <w:rsid w:val="1844637C"/>
    <w:rsid w:val="18736C61"/>
    <w:rsid w:val="18B83CF9"/>
    <w:rsid w:val="18EA68DB"/>
    <w:rsid w:val="19143FA0"/>
    <w:rsid w:val="19805192"/>
    <w:rsid w:val="1BAF7FB0"/>
    <w:rsid w:val="1BB67591"/>
    <w:rsid w:val="1C556DAA"/>
    <w:rsid w:val="1C7134B8"/>
    <w:rsid w:val="1CC12F9C"/>
    <w:rsid w:val="1CD53A47"/>
    <w:rsid w:val="1CEE2D5A"/>
    <w:rsid w:val="1CFE42F4"/>
    <w:rsid w:val="1D1A680A"/>
    <w:rsid w:val="1EC27FFB"/>
    <w:rsid w:val="1EC73863"/>
    <w:rsid w:val="1ECB6A55"/>
    <w:rsid w:val="1EEE2B9E"/>
    <w:rsid w:val="1F5B77C8"/>
    <w:rsid w:val="20120B0E"/>
    <w:rsid w:val="20427645"/>
    <w:rsid w:val="20547378"/>
    <w:rsid w:val="207D68CF"/>
    <w:rsid w:val="208512E0"/>
    <w:rsid w:val="2173382E"/>
    <w:rsid w:val="217A4BBD"/>
    <w:rsid w:val="21B856E5"/>
    <w:rsid w:val="223E208E"/>
    <w:rsid w:val="22543660"/>
    <w:rsid w:val="229C0B63"/>
    <w:rsid w:val="23005595"/>
    <w:rsid w:val="239301B8"/>
    <w:rsid w:val="23F72395"/>
    <w:rsid w:val="23FC7B0B"/>
    <w:rsid w:val="24AD0718"/>
    <w:rsid w:val="24BF78A8"/>
    <w:rsid w:val="24C75A03"/>
    <w:rsid w:val="24DD5B8E"/>
    <w:rsid w:val="25F0369F"/>
    <w:rsid w:val="25FF7D86"/>
    <w:rsid w:val="26284BE7"/>
    <w:rsid w:val="26860079"/>
    <w:rsid w:val="26C8461C"/>
    <w:rsid w:val="270F7B55"/>
    <w:rsid w:val="271C0A5C"/>
    <w:rsid w:val="278542BB"/>
    <w:rsid w:val="27B84691"/>
    <w:rsid w:val="286B1703"/>
    <w:rsid w:val="28CD1A76"/>
    <w:rsid w:val="290D27BA"/>
    <w:rsid w:val="294A30C6"/>
    <w:rsid w:val="29C4731D"/>
    <w:rsid w:val="29CC2DAF"/>
    <w:rsid w:val="29FB4456"/>
    <w:rsid w:val="29FF0355"/>
    <w:rsid w:val="2A3E70CF"/>
    <w:rsid w:val="2A5561C7"/>
    <w:rsid w:val="2A9071FF"/>
    <w:rsid w:val="2ABC56C6"/>
    <w:rsid w:val="2AE12465"/>
    <w:rsid w:val="2B2838DB"/>
    <w:rsid w:val="2B4D6E9E"/>
    <w:rsid w:val="2B6A7A50"/>
    <w:rsid w:val="2BA50A88"/>
    <w:rsid w:val="2BA80578"/>
    <w:rsid w:val="2CCB451E"/>
    <w:rsid w:val="2CDA6E57"/>
    <w:rsid w:val="2D8A262B"/>
    <w:rsid w:val="2DB63420"/>
    <w:rsid w:val="2E344345"/>
    <w:rsid w:val="2E5073D1"/>
    <w:rsid w:val="2EA63495"/>
    <w:rsid w:val="2EB46A04"/>
    <w:rsid w:val="2ED27DE6"/>
    <w:rsid w:val="2F77098D"/>
    <w:rsid w:val="2FAF7B4B"/>
    <w:rsid w:val="2FBD1134"/>
    <w:rsid w:val="30006BD5"/>
    <w:rsid w:val="3045283A"/>
    <w:rsid w:val="30B874AF"/>
    <w:rsid w:val="30C65728"/>
    <w:rsid w:val="3115045E"/>
    <w:rsid w:val="318D4498"/>
    <w:rsid w:val="319E7D12"/>
    <w:rsid w:val="31C003CA"/>
    <w:rsid w:val="32700042"/>
    <w:rsid w:val="32C4213C"/>
    <w:rsid w:val="32F522F5"/>
    <w:rsid w:val="33136C1F"/>
    <w:rsid w:val="3314235B"/>
    <w:rsid w:val="33305A23"/>
    <w:rsid w:val="333170A5"/>
    <w:rsid w:val="334B460B"/>
    <w:rsid w:val="33833DA5"/>
    <w:rsid w:val="33F95E15"/>
    <w:rsid w:val="341B5D8B"/>
    <w:rsid w:val="348770B6"/>
    <w:rsid w:val="34E74F31"/>
    <w:rsid w:val="34F75137"/>
    <w:rsid w:val="35487054"/>
    <w:rsid w:val="358A766C"/>
    <w:rsid w:val="35C506A4"/>
    <w:rsid w:val="37052E82"/>
    <w:rsid w:val="37757EA8"/>
    <w:rsid w:val="38C8225A"/>
    <w:rsid w:val="38F848ED"/>
    <w:rsid w:val="390F1C37"/>
    <w:rsid w:val="39700927"/>
    <w:rsid w:val="39B16203"/>
    <w:rsid w:val="39D32C64"/>
    <w:rsid w:val="39DB4726"/>
    <w:rsid w:val="3AAF1923"/>
    <w:rsid w:val="3B213068"/>
    <w:rsid w:val="3B2A0FAA"/>
    <w:rsid w:val="3B4C2CCE"/>
    <w:rsid w:val="3BB75A86"/>
    <w:rsid w:val="3C017C3C"/>
    <w:rsid w:val="3C3E2F5F"/>
    <w:rsid w:val="3C407C6C"/>
    <w:rsid w:val="3C6109FB"/>
    <w:rsid w:val="3CA1529C"/>
    <w:rsid w:val="3CAB7EC8"/>
    <w:rsid w:val="3CD4741F"/>
    <w:rsid w:val="3D0D2931"/>
    <w:rsid w:val="3D3305EA"/>
    <w:rsid w:val="3D4445A5"/>
    <w:rsid w:val="3D4F2F4A"/>
    <w:rsid w:val="3DC2371B"/>
    <w:rsid w:val="3DE73182"/>
    <w:rsid w:val="3E1A5306"/>
    <w:rsid w:val="3E3C1720"/>
    <w:rsid w:val="3E3F2FBE"/>
    <w:rsid w:val="3E52684D"/>
    <w:rsid w:val="3EC15781"/>
    <w:rsid w:val="3EC513F9"/>
    <w:rsid w:val="3ED71449"/>
    <w:rsid w:val="3F051B12"/>
    <w:rsid w:val="3FB157F6"/>
    <w:rsid w:val="3FEC2CD2"/>
    <w:rsid w:val="401B7113"/>
    <w:rsid w:val="403C0DD2"/>
    <w:rsid w:val="40483BCD"/>
    <w:rsid w:val="405C39B3"/>
    <w:rsid w:val="411424E0"/>
    <w:rsid w:val="414F176A"/>
    <w:rsid w:val="417E3DFD"/>
    <w:rsid w:val="41A2189A"/>
    <w:rsid w:val="41DB1250"/>
    <w:rsid w:val="41E9396D"/>
    <w:rsid w:val="42002A64"/>
    <w:rsid w:val="423D5A66"/>
    <w:rsid w:val="426B6130"/>
    <w:rsid w:val="432D1637"/>
    <w:rsid w:val="43947908"/>
    <w:rsid w:val="43D83C99"/>
    <w:rsid w:val="440E76BA"/>
    <w:rsid w:val="45275022"/>
    <w:rsid w:val="45A8633B"/>
    <w:rsid w:val="4645313C"/>
    <w:rsid w:val="469320F9"/>
    <w:rsid w:val="484A22F7"/>
    <w:rsid w:val="48645AFB"/>
    <w:rsid w:val="492359B6"/>
    <w:rsid w:val="49492F43"/>
    <w:rsid w:val="49BC1967"/>
    <w:rsid w:val="49D2727E"/>
    <w:rsid w:val="49ED7D72"/>
    <w:rsid w:val="4AC77295"/>
    <w:rsid w:val="4B386DCB"/>
    <w:rsid w:val="4BAE52DF"/>
    <w:rsid w:val="4C0513A3"/>
    <w:rsid w:val="4C121D12"/>
    <w:rsid w:val="4C1F6A9B"/>
    <w:rsid w:val="4C6205A3"/>
    <w:rsid w:val="4C6C31D0"/>
    <w:rsid w:val="4CF408FC"/>
    <w:rsid w:val="4D9F1383"/>
    <w:rsid w:val="4DC40DEA"/>
    <w:rsid w:val="4DE81F80"/>
    <w:rsid w:val="4E2B70BB"/>
    <w:rsid w:val="4E593C28"/>
    <w:rsid w:val="4E685C19"/>
    <w:rsid w:val="4E7330FA"/>
    <w:rsid w:val="4ECD1F20"/>
    <w:rsid w:val="4F235340"/>
    <w:rsid w:val="4FFA4F97"/>
    <w:rsid w:val="501F0559"/>
    <w:rsid w:val="50850D04"/>
    <w:rsid w:val="508F1B83"/>
    <w:rsid w:val="50DD1804"/>
    <w:rsid w:val="50DD28EE"/>
    <w:rsid w:val="517B5C63"/>
    <w:rsid w:val="5181771E"/>
    <w:rsid w:val="51956D25"/>
    <w:rsid w:val="519D5BDA"/>
    <w:rsid w:val="521045FE"/>
    <w:rsid w:val="52B77DD2"/>
    <w:rsid w:val="52D7336D"/>
    <w:rsid w:val="53114AD1"/>
    <w:rsid w:val="535449BE"/>
    <w:rsid w:val="538C05FC"/>
    <w:rsid w:val="54977258"/>
    <w:rsid w:val="55B47996"/>
    <w:rsid w:val="55BB23E5"/>
    <w:rsid w:val="560E354A"/>
    <w:rsid w:val="56B440F1"/>
    <w:rsid w:val="56C51A0D"/>
    <w:rsid w:val="57842938"/>
    <w:rsid w:val="578A4E52"/>
    <w:rsid w:val="57AF2B0B"/>
    <w:rsid w:val="5803021F"/>
    <w:rsid w:val="58627B7D"/>
    <w:rsid w:val="58CE0D6F"/>
    <w:rsid w:val="591C2557"/>
    <w:rsid w:val="59590F80"/>
    <w:rsid w:val="59BC506B"/>
    <w:rsid w:val="59C108F0"/>
    <w:rsid w:val="5AC32B55"/>
    <w:rsid w:val="5B3550D5"/>
    <w:rsid w:val="5B414987"/>
    <w:rsid w:val="5B6F4A8B"/>
    <w:rsid w:val="5C337866"/>
    <w:rsid w:val="5CC228BF"/>
    <w:rsid w:val="5D414205"/>
    <w:rsid w:val="5DED1C97"/>
    <w:rsid w:val="5E111E29"/>
    <w:rsid w:val="5E6F4DA2"/>
    <w:rsid w:val="5E96232F"/>
    <w:rsid w:val="5F096FA4"/>
    <w:rsid w:val="5F125E59"/>
    <w:rsid w:val="5F944AC0"/>
    <w:rsid w:val="5FAD023D"/>
    <w:rsid w:val="604007A4"/>
    <w:rsid w:val="6051650D"/>
    <w:rsid w:val="608A5EC3"/>
    <w:rsid w:val="60C2565D"/>
    <w:rsid w:val="61241E74"/>
    <w:rsid w:val="617821BF"/>
    <w:rsid w:val="61907509"/>
    <w:rsid w:val="61B6561E"/>
    <w:rsid w:val="61FA4982"/>
    <w:rsid w:val="61FE26C5"/>
    <w:rsid w:val="623C0931"/>
    <w:rsid w:val="62742987"/>
    <w:rsid w:val="631D6B7A"/>
    <w:rsid w:val="6388493C"/>
    <w:rsid w:val="63B35731"/>
    <w:rsid w:val="63DA2CBD"/>
    <w:rsid w:val="642503DD"/>
    <w:rsid w:val="64C03C61"/>
    <w:rsid w:val="64C23E7D"/>
    <w:rsid w:val="65FF4C5D"/>
    <w:rsid w:val="6635067F"/>
    <w:rsid w:val="6681325D"/>
    <w:rsid w:val="6711019E"/>
    <w:rsid w:val="67480489"/>
    <w:rsid w:val="67C972D1"/>
    <w:rsid w:val="67CA4DF7"/>
    <w:rsid w:val="68725BBA"/>
    <w:rsid w:val="68C55CEA"/>
    <w:rsid w:val="69362744"/>
    <w:rsid w:val="69CC30A8"/>
    <w:rsid w:val="69D106BF"/>
    <w:rsid w:val="6A6257BB"/>
    <w:rsid w:val="6A7C4ACE"/>
    <w:rsid w:val="6AF865F5"/>
    <w:rsid w:val="6B352E5F"/>
    <w:rsid w:val="6B5477F9"/>
    <w:rsid w:val="6B5E2426"/>
    <w:rsid w:val="6BC524A5"/>
    <w:rsid w:val="6C4E4249"/>
    <w:rsid w:val="6DEF55B7"/>
    <w:rsid w:val="6DFB0400"/>
    <w:rsid w:val="6E241705"/>
    <w:rsid w:val="6EF07839"/>
    <w:rsid w:val="6EF235B1"/>
    <w:rsid w:val="6F7044D6"/>
    <w:rsid w:val="703D58AC"/>
    <w:rsid w:val="70EC5DDE"/>
    <w:rsid w:val="71072C18"/>
    <w:rsid w:val="71347EB1"/>
    <w:rsid w:val="71E33685"/>
    <w:rsid w:val="72A46970"/>
    <w:rsid w:val="735F6D3B"/>
    <w:rsid w:val="736F3422"/>
    <w:rsid w:val="73DA5A06"/>
    <w:rsid w:val="74AF784E"/>
    <w:rsid w:val="74E41BEE"/>
    <w:rsid w:val="750556C0"/>
    <w:rsid w:val="750C4CA1"/>
    <w:rsid w:val="750E2950"/>
    <w:rsid w:val="75483F2B"/>
    <w:rsid w:val="75742F72"/>
    <w:rsid w:val="75970A0E"/>
    <w:rsid w:val="75A5650E"/>
    <w:rsid w:val="75B72E5F"/>
    <w:rsid w:val="763149BF"/>
    <w:rsid w:val="766E5C13"/>
    <w:rsid w:val="766F7295"/>
    <w:rsid w:val="76D37824"/>
    <w:rsid w:val="779D50FF"/>
    <w:rsid w:val="77BA4B42"/>
    <w:rsid w:val="77D52578"/>
    <w:rsid w:val="78544995"/>
    <w:rsid w:val="79273E57"/>
    <w:rsid w:val="792A339D"/>
    <w:rsid w:val="79701CA2"/>
    <w:rsid w:val="79872B48"/>
    <w:rsid w:val="7A664E53"/>
    <w:rsid w:val="7A6730A5"/>
    <w:rsid w:val="7AA716F4"/>
    <w:rsid w:val="7AB759D6"/>
    <w:rsid w:val="7ABB6F28"/>
    <w:rsid w:val="7AC014DD"/>
    <w:rsid w:val="7B046B46"/>
    <w:rsid w:val="7B306722"/>
    <w:rsid w:val="7BA23C69"/>
    <w:rsid w:val="7BC47827"/>
    <w:rsid w:val="7BD10C54"/>
    <w:rsid w:val="7BDF4EBD"/>
    <w:rsid w:val="7C1D7794"/>
    <w:rsid w:val="7C86358B"/>
    <w:rsid w:val="7CB974BC"/>
    <w:rsid w:val="7CC06A9D"/>
    <w:rsid w:val="7D252DA4"/>
    <w:rsid w:val="7D3338F5"/>
    <w:rsid w:val="7D711458"/>
    <w:rsid w:val="7D9615AC"/>
    <w:rsid w:val="7E01111B"/>
    <w:rsid w:val="7E413D05"/>
    <w:rsid w:val="7E61605D"/>
    <w:rsid w:val="7EFE565A"/>
    <w:rsid w:val="7F296738"/>
    <w:rsid w:val="7FBC5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cs="仿宋" w:asciiTheme="minorEastAsia" w:hAnsiTheme="minorEastAsia" w:eastAsiaTheme="minorEastAsia"/>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2"/>
      <w:szCs w:val="32"/>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3980</Words>
  <Characters>4217</Characters>
  <Lines>0</Lines>
  <Paragraphs>0</Paragraphs>
  <TotalTime>1</TotalTime>
  <ScaleCrop>false</ScaleCrop>
  <LinksUpToDate>false</LinksUpToDate>
  <CharactersWithSpaces>4323</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2024-06-10T16:57:00Z</dcterms:created>
  <dc:creator>Administrator</dc:creator>
  <cp:lastModifiedBy>DANG</cp:lastModifiedBy>
  <dcterms:modified xsi:type="dcterms:W3CDTF">2025-09-28T13:17:02Z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4F61AB58E289456CAACF0BCBEF0D2316_12</vt:lpwstr>
  </property>
  <property fmtid="{D5CDD505-2E9C-101B-9397-08002B2CF9AE}" pid="4" name="KSOTemplateDocerSaveRecord">
    <vt:lpwstr>eyJoZGlkIjoiNTdjODYxZmJmYWQzMjBjYTljNGNjYzYwZGY3NTlmZTAiLCJ1c2VySWQiOiIxNjcxMjUyOTQyIn0=</vt:lpwstr>
  </property>
</Properties>
</file>