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56"/>
          <w:szCs w:val="72"/>
        </w:rPr>
      </w:pPr>
      <w:r>
        <w:rPr>
          <w:rFonts w:hint="eastAsia" w:ascii="黑体" w:hAnsi="宋体" w:eastAsia="黑体"/>
          <w:b/>
          <w:sz w:val="56"/>
          <w:szCs w:val="72"/>
        </w:rPr>
        <w:t>吉首大学2017年度“孝心大学生”评选活动颁奖典礼</w:t>
      </w:r>
    </w:p>
    <w:p>
      <w:pPr>
        <w:jc w:val="center"/>
        <w:rPr>
          <w:rFonts w:hint="eastAsia" w:ascii="黑体" w:eastAsia="黑体"/>
          <w:b/>
          <w:sz w:val="28"/>
          <w:szCs w:val="28"/>
        </w:rPr>
      </w:pPr>
    </w:p>
    <w:p>
      <w:pPr>
        <w:jc w:val="center"/>
        <w:rPr>
          <w:rFonts w:hint="eastAsia" w:ascii="黑体" w:eastAsia="黑体"/>
          <w:b/>
          <w:sz w:val="28"/>
          <w:szCs w:val="28"/>
        </w:rPr>
      </w:pPr>
    </w:p>
    <w:p>
      <w:pPr>
        <w:jc w:val="center"/>
        <w:rPr>
          <w:rFonts w:hint="eastAsia"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策</w:t>
      </w:r>
    </w:p>
    <w:p>
      <w:pPr>
        <w:jc w:val="center"/>
        <w:rPr>
          <w:rFonts w:hint="eastAsia" w:ascii="黑体" w:eastAsia="黑体"/>
          <w:b/>
          <w:sz w:val="72"/>
          <w:szCs w:val="72"/>
        </w:rPr>
      </w:pPr>
    </w:p>
    <w:p>
      <w:pPr>
        <w:jc w:val="center"/>
        <w:rPr>
          <w:rFonts w:hint="eastAsia"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划</w:t>
      </w:r>
    </w:p>
    <w:p>
      <w:pPr>
        <w:jc w:val="center"/>
        <w:rPr>
          <w:rFonts w:hint="eastAsia" w:ascii="黑体" w:eastAsia="黑体"/>
          <w:b/>
          <w:sz w:val="72"/>
          <w:szCs w:val="72"/>
        </w:rPr>
      </w:pPr>
    </w:p>
    <w:p>
      <w:pPr>
        <w:jc w:val="center"/>
        <w:rPr>
          <w:rFonts w:hint="eastAsia"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书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共青团吉首大学委员会</w:t>
      </w:r>
    </w:p>
    <w:p>
      <w:pPr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2017年4月21日</w:t>
      </w:r>
    </w:p>
    <w:p>
      <w:pPr>
        <w:rPr>
          <w:rFonts w:hint="eastAsia" w:ascii="黑体" w:eastAsia="黑体"/>
          <w:b/>
          <w:sz w:val="28"/>
          <w:szCs w:val="28"/>
        </w:rPr>
      </w:pPr>
    </w:p>
    <w:p>
      <w:pPr>
        <w:rPr>
          <w:rFonts w:hint="eastAsia" w:ascii="黑体" w:eastAsia="黑体"/>
          <w:b/>
          <w:sz w:val="28"/>
          <w:szCs w:val="28"/>
        </w:rPr>
      </w:pPr>
    </w:p>
    <w:p>
      <w:pPr>
        <w:rPr>
          <w:rFonts w:hint="eastAsia" w:ascii="黑体" w:eastAsia="黑体"/>
          <w:b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活动名称</w:t>
      </w:r>
    </w:p>
    <w:p>
      <w:pPr>
        <w:ind w:left="72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吉首大学2017年度“孝心大学生”评选活动颁奖典礼</w:t>
      </w:r>
    </w:p>
    <w:p>
      <w:pPr>
        <w:numPr>
          <w:ilvl w:val="0"/>
          <w:numId w:val="1"/>
        </w:num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活动背景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为弘扬中华民族优秀文化和传统孝心，弘扬社会主义道德观和价值观，引导全校大学生树立励志成长、乐观积极的人生态度，服务大学生全面成长成才，吉首大学水木子孝道教育基金资助学校开展2017年度“吉首大学孝心大学生”评选活动。</w:t>
      </w:r>
    </w:p>
    <w:p>
      <w:pPr>
        <w:numPr>
          <w:ilvl w:val="0"/>
          <w:numId w:val="1"/>
        </w:num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活动意义、目的和目标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意义：弘扬中华民族优秀文化和传统孝心，弘扬社会主义道德观和价值观，通过榜样的力量带动更多同学树立励志成长、乐观积极的人生态度，弘扬中华民族的传统美德。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目的及目标：引导全校大学生树立励志成长、乐观积极的人生态度，服务大学生全面成长成才。</w:t>
      </w:r>
    </w:p>
    <w:p>
      <w:pPr>
        <w:numPr>
          <w:ilvl w:val="0"/>
          <w:numId w:val="1"/>
        </w:num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活动主题</w:t>
      </w:r>
    </w:p>
    <w:p>
      <w:pPr>
        <w:ind w:left="72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吉首大学2017年度“孝心大学生”评选活动颁奖典礼</w:t>
      </w:r>
    </w:p>
    <w:p>
      <w:pPr>
        <w:ind w:left="72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活动时间</w:t>
      </w:r>
    </w:p>
    <w:p>
      <w:pPr>
        <w:ind w:left="72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2017年5月26日（星期五）下午19:30—21:30</w:t>
      </w:r>
    </w:p>
    <w:p>
      <w:pPr>
        <w:numPr>
          <w:ilvl w:val="0"/>
          <w:numId w:val="1"/>
        </w:num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活动地点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 xml:space="preserve"> 吉首大学砂子坳校区模拟法庭（待定）</w:t>
      </w:r>
    </w:p>
    <w:p>
      <w:pPr>
        <w:numPr>
          <w:ilvl w:val="0"/>
          <w:numId w:val="1"/>
        </w:num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活动开展形式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举行“吉首大学孝心大学生”颁奖典礼，典礼将融合人物访谈、宣读颁奖词、颁奖表彰等形式，全方位展示获奖学生的先进事迹。</w:t>
      </w:r>
    </w:p>
    <w:p>
      <w:pPr>
        <w:numPr>
          <w:ilvl w:val="0"/>
          <w:numId w:val="1"/>
        </w:num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活动参与对象</w:t>
      </w:r>
    </w:p>
    <w:p>
      <w:pPr>
        <w:pStyle w:val="3"/>
        <w:widowControl/>
        <w:spacing w:before="0" w:beforeAutospacing="0" w:after="0" w:afterAutospacing="0" w:line="600" w:lineRule="exact"/>
        <w:ind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1、拟邀学校领导（游俊书记、白晋湘校长、龙先琼副校长、王绯副校长）</w:t>
      </w:r>
    </w:p>
    <w:p>
      <w:pPr>
        <w:pStyle w:val="3"/>
        <w:widowControl/>
        <w:spacing w:before="0" w:beforeAutospacing="0" w:after="0" w:afterAutospacing="0" w:line="600" w:lineRule="exact"/>
        <w:ind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2、相关职能部门的领导（</w:t>
      </w:r>
      <w:r>
        <w:rPr>
          <w:rFonts w:hint="eastAsia" w:ascii="仿宋" w:hAnsi="仿宋" w:eastAsia="仿宋" w:cs="仿宋"/>
          <w:kern w:val="2"/>
          <w:sz w:val="28"/>
          <w:szCs w:val="28"/>
          <w:lang w:bidi="ar"/>
        </w:rPr>
        <w:t>党办、宣传部、校团委、素质教育中心、学生工作部、校友会、关工委等部门负责人及吉首大学水木子孝道教育基金会负责人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3"/>
        <w:widowControl/>
        <w:spacing w:before="0" w:beforeAutospacing="0" w:after="0" w:afterAutospacing="0" w:line="600" w:lineRule="exact"/>
        <w:ind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3、各学院分管学生工作的分党委（党总支）书记或副书记。</w:t>
      </w:r>
    </w:p>
    <w:p>
      <w:pPr>
        <w:pStyle w:val="3"/>
        <w:widowControl/>
        <w:spacing w:before="0" w:beforeAutospacing="0" w:after="0" w:afterAutospacing="0" w:line="600" w:lineRule="exact"/>
        <w:ind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4、全体团总支书记</w:t>
      </w:r>
    </w:p>
    <w:p>
      <w:pPr>
        <w:pStyle w:val="3"/>
        <w:widowControl/>
        <w:spacing w:before="0" w:beforeAutospacing="0" w:after="0" w:afterAutospacing="0" w:line="600" w:lineRule="exact"/>
        <w:ind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5、12名孝心大学生</w:t>
      </w:r>
    </w:p>
    <w:p>
      <w:pPr>
        <w:pStyle w:val="3"/>
        <w:widowControl/>
        <w:spacing w:before="0" w:beforeAutospacing="0" w:after="0" w:afterAutospacing="0" w:line="600" w:lineRule="exact"/>
        <w:ind w:firstLine="6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6、各学院学生代表</w:t>
      </w:r>
    </w:p>
    <w:p>
      <w:pPr>
        <w:numPr>
          <w:ilvl w:val="0"/>
          <w:numId w:val="1"/>
        </w:numPr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主办单位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吉首大学党办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吉首大学党委宣传部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共青团吉首大学委员会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吉首大学素质教育中心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吉首大学学生工作部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吉首大学关心下一代工作委员会</w:t>
      </w:r>
    </w:p>
    <w:p>
      <w:pPr>
        <w:ind w:left="72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吉首大学校友会</w:t>
      </w:r>
    </w:p>
    <w:p>
      <w:pPr>
        <w:ind w:left="72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吉首大学水木子孝道教育基金会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承办单位</w:t>
      </w:r>
    </w:p>
    <w:p>
      <w:pPr>
        <w:ind w:left="72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共青团吉首大学学生委员会</w:t>
      </w:r>
    </w:p>
    <w:p>
      <w:pPr>
        <w:ind w:left="72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吉首大学学生自我管理与发展委员会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活动内容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筹备内容：前期会场申请、布置及领导老师邀请及前期宣传；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进行阶段：视频播放、宣读颁奖词、颁奖表彰、学生发言、领导发言，中期宣传；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总结阶段：活动总结、“孝心大学生”风采录制作、先进事迹巡讲活动、后期宣传等。</w:t>
      </w:r>
    </w:p>
    <w:p>
      <w:pPr>
        <w:numPr>
          <w:ilvl w:val="0"/>
          <w:numId w:val="1"/>
        </w:num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活动可行性分析</w:t>
      </w:r>
      <w:r>
        <w:rPr>
          <w:rFonts w:hint="eastAsia" w:ascii="楷体_GB2312" w:eastAsia="楷体_GB2312"/>
          <w:b/>
          <w:sz w:val="28"/>
          <w:szCs w:val="28"/>
        </w:rPr>
        <w:t>（包括开展活动的难度预测，场地的申请和布置、经费预算、道具的准备等进行可行性分析）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场地不受天气影响，硬件设施具备，人员充足，并且得到了学校领导老师的大力支持。</w:t>
      </w:r>
    </w:p>
    <w:p>
      <w:pPr>
        <w:numPr>
          <w:ilvl w:val="0"/>
          <w:numId w:val="1"/>
        </w:numPr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活动中不确定因素分析</w:t>
      </w:r>
      <w:r>
        <w:rPr>
          <w:rFonts w:hint="eastAsia" w:ascii="楷体_GB2312" w:hAnsi="宋体" w:eastAsia="楷体_GB2312"/>
          <w:b/>
          <w:sz w:val="28"/>
          <w:szCs w:val="28"/>
        </w:rPr>
        <w:t>（如天气、场地、人员安排等）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活动时间具有不确定性；活动现场的设备问题；各学院学生代表未到齐。</w:t>
      </w:r>
    </w:p>
    <w:p>
      <w:pPr>
        <w:numPr>
          <w:ilvl w:val="0"/>
          <w:numId w:val="1"/>
        </w:numPr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活动应急预案</w:t>
      </w:r>
      <w:r>
        <w:rPr>
          <w:rFonts w:hint="eastAsia" w:ascii="楷体_GB2312" w:hAnsi="宋体" w:eastAsia="楷体_GB2312"/>
          <w:b/>
          <w:sz w:val="28"/>
          <w:szCs w:val="28"/>
        </w:rPr>
        <w:t>（针对各种不确定因素制定应急预案）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针对活动时间问题，和老师提前对接好，确定活动时间；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针对活动设备问题，提前试用各个设备，熟悉使用方法；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针对各学院学生代表未到齐问题，提前告知，并在活动当天上午进行再次温馨提示；</w:t>
      </w:r>
    </w:p>
    <w:p>
      <w:pPr>
        <w:numPr>
          <w:ilvl w:val="0"/>
          <w:numId w:val="1"/>
        </w:numPr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活动要求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前期：宣传到位；颁奖词、宣传视频、展板、横幅等提前制作好；提前布置好会场；完成领导嘉宾的邀请；做好主持人、礼仪的前期培训。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中期：工作人员按时到达指定会场，各司其职，注意仪表。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72"/>
        </w:rPr>
      </w:pPr>
      <w:r>
        <w:rPr>
          <w:rFonts w:hint="eastAsia" w:ascii="仿宋" w:hAnsi="仿宋" w:eastAsia="仿宋" w:cs="仿宋"/>
          <w:sz w:val="28"/>
          <w:szCs w:val="72"/>
        </w:rPr>
        <w:t>后期：认真完成活动总结；做好活动后期宣传，扩大活动影响力。</w:t>
      </w:r>
    </w:p>
    <w:p>
      <w:pPr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十五、活动经费预算</w:t>
      </w:r>
    </w:p>
    <w:tbl>
      <w:tblPr>
        <w:tblStyle w:val="6"/>
        <w:tblW w:w="1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45"/>
        <w:gridCol w:w="789"/>
        <w:gridCol w:w="948"/>
        <w:gridCol w:w="948"/>
        <w:gridCol w:w="1481"/>
        <w:gridCol w:w="2137"/>
        <w:gridCol w:w="2137"/>
        <w:gridCol w:w="2137"/>
        <w:gridCol w:w="2137"/>
        <w:gridCol w:w="2137"/>
        <w:gridCol w:w="2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2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项目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总价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用途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经费来源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82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奖金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33000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用于颁奖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0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展板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活动宣传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0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电池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话筒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0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横幅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会场悬挂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2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矿泉水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评委嘉宾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0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台花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发言席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82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视频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制作费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500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5500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活动视频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40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册子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制作费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1100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活动成果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685" w:type="dxa"/>
          <w:trHeight w:val="84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打印费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名单、材料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吉首大学水木子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孝道教育基金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总计：40900元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团委</w:t>
            </w:r>
            <w:r>
              <w:rPr>
                <w:rFonts w:hint="eastAsia" w:ascii="宋体" w:hAnsi="宋体"/>
                <w:sz w:val="24"/>
              </w:rPr>
              <w:t>支持</w:t>
            </w:r>
          </w:p>
        </w:tc>
      </w:tr>
    </w:tbl>
    <w:p>
      <w:pPr>
        <w:rPr>
          <w:rFonts w:hint="eastAsia" w:ascii="黑体" w:hAnsi="宋体" w:eastAsia="黑体"/>
          <w:b/>
          <w:sz w:val="30"/>
          <w:szCs w:val="30"/>
        </w:rPr>
      </w:pPr>
    </w:p>
    <w:p>
      <w:pPr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十六、活动安排或工作进度表</w:t>
      </w:r>
    </w:p>
    <w:tbl>
      <w:tblPr>
        <w:tblStyle w:val="6"/>
        <w:tblW w:w="10467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15"/>
        <w:gridCol w:w="4950"/>
        <w:gridCol w:w="174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组别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秘书组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策划撰写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4月21日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贾金蓉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会议主要议程的拟定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4月25日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颁奖词的汇总和修改及颁奖词PPT制作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5月6日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会场组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4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场地申请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5月2日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周聚龙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贾金蓉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柳勇帆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程满华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5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会议座次的安排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5月6日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6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邀请领导、老师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5月8日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7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台签的制作及摆放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5月8日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8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物品申请及入库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5月9日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9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两件水的购买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5月10日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10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颁奖会场PPT（入场PPT）制作、颁奖等环节音乐准备及播放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5月5日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11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现场布置及试音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5月10日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12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联系百合园杨老板插台花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5月10日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13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现场考勤及签到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5月11日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14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活动现场总调控调控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5月11日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礼仪接待组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15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选拔确定主持人（2人）、司仪（1人）并组织培训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5月2日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16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礼仪提前的培训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迎宾、颁奖（每个环节嘉宾安排）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5月8日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17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证书的印制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5月8日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程满华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18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奖杯的设计和制作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5月5日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柳勇帆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宣传组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19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“孝心大学生”事迹材料修改完善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4月30日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马静静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赵雅娟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20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横幅、展板制作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5月6日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黄霓裳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21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孝心大学生的视频制作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5月6日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柳勇帆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22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采访电话录音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5月11日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尹宁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康嘉成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23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媒体邀请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5月8日</w:t>
            </w:r>
          </w:p>
        </w:tc>
        <w:tc>
          <w:tcPr>
            <w:tcW w:w="16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柳勇帆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贾金蓉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胡宸韵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24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前期宣传，当天新闻报道、微信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5月9-11日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25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活动总结及报账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5月15日</w:t>
            </w:r>
          </w:p>
        </w:tc>
        <w:tc>
          <w:tcPr>
            <w:tcW w:w="16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26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后期册子制作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5月20日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管委会</w:t>
            </w:r>
          </w:p>
        </w:tc>
      </w:tr>
    </w:tbl>
    <w:p>
      <w:pPr>
        <w:rPr>
          <w:rFonts w:hint="eastAsia" w:ascii="黑体" w:hAnsi="宋体" w:eastAsia="黑体"/>
          <w:b/>
          <w:sz w:val="30"/>
          <w:szCs w:val="30"/>
        </w:rPr>
      </w:pPr>
    </w:p>
    <w:p>
      <w:pPr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十七、注意事项</w:t>
      </w:r>
    </w:p>
    <w:p>
      <w:pPr>
        <w:numPr>
          <w:ilvl w:val="0"/>
          <w:numId w:val="2"/>
        </w:num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发言台：租用文学院影视鉴赏厅发言台，提前打好申请。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会议座次安排表：明确列出嘉宾席（校领导、职能部门领导、各学院领导及水木子孝道教育基金会嘉宾），选手区，观众席，礼仪席等，以及主持人访谈位置，颁奖位置等。</w:t>
      </w:r>
    </w:p>
    <w:p>
      <w:pPr>
        <w:numPr>
          <w:ilvl w:val="0"/>
          <w:numId w:val="2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音乐准备：前期暖场音乐、选手上台接受访谈音乐、司仪宣读颁奖词背景音乐、领导颁奖音乐。</w:t>
      </w:r>
    </w:p>
    <w:p>
      <w:pPr>
        <w:numPr>
          <w:ilvl w:val="0"/>
          <w:numId w:val="2"/>
        </w:numPr>
        <w:jc w:val="left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主持人：熟悉十二位“孝心大学生”事迹，准备主持稿以及提问问题。</w:t>
      </w:r>
    </w:p>
    <w:p>
      <w:pPr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十八、颁奖典礼当天流程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领导及观众入场，选手入座，播放暖场音乐，组织签到（主PPT）；</w:t>
      </w:r>
    </w:p>
    <w:p>
      <w:p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领导包括：</w:t>
      </w:r>
    </w:p>
    <w:p>
      <w:pPr>
        <w:pStyle w:val="3"/>
        <w:widowControl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kern w:val="2"/>
          <w:sz w:val="28"/>
          <w:szCs w:val="30"/>
        </w:rPr>
      </w:pPr>
      <w:r>
        <w:rPr>
          <w:rFonts w:hint="eastAsia" w:ascii="仿宋" w:hAnsi="仿宋" w:eastAsia="仿宋"/>
          <w:b/>
          <w:kern w:val="2"/>
          <w:sz w:val="28"/>
          <w:szCs w:val="30"/>
        </w:rPr>
        <w:t>校领导：</w:t>
      </w:r>
      <w:r>
        <w:rPr>
          <w:rFonts w:hint="eastAsia" w:ascii="仿宋" w:hAnsi="仿宋" w:eastAsia="仿宋"/>
          <w:kern w:val="2"/>
          <w:sz w:val="28"/>
          <w:szCs w:val="30"/>
        </w:rPr>
        <w:t>游俊书记、白晋湘校长、龙先琼副校长、王绯副校长；</w:t>
      </w:r>
    </w:p>
    <w:p>
      <w:pPr>
        <w:pStyle w:val="3"/>
        <w:widowControl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kern w:val="2"/>
          <w:sz w:val="28"/>
          <w:szCs w:val="30"/>
        </w:rPr>
      </w:pPr>
      <w:r>
        <w:rPr>
          <w:rFonts w:hint="eastAsia" w:ascii="仿宋" w:hAnsi="仿宋" w:eastAsia="仿宋"/>
          <w:b/>
          <w:kern w:val="2"/>
          <w:sz w:val="28"/>
          <w:szCs w:val="30"/>
        </w:rPr>
        <w:t>职能部门领导：</w:t>
      </w:r>
      <w:r>
        <w:rPr>
          <w:rFonts w:hint="eastAsia" w:ascii="仿宋" w:hAnsi="仿宋" w:eastAsia="仿宋"/>
          <w:kern w:val="2"/>
          <w:sz w:val="28"/>
          <w:szCs w:val="30"/>
        </w:rPr>
        <w:t>党办、宣传部、校团委、素质教育中心、学生工作部、校友会、关工委等部门负责人及基金负责人；</w:t>
      </w:r>
    </w:p>
    <w:p>
      <w:pPr>
        <w:pStyle w:val="3"/>
        <w:widowControl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kern w:val="2"/>
          <w:sz w:val="28"/>
          <w:szCs w:val="30"/>
        </w:rPr>
      </w:pPr>
      <w:r>
        <w:rPr>
          <w:rFonts w:hint="eastAsia" w:ascii="仿宋" w:hAnsi="仿宋" w:eastAsia="仿宋"/>
          <w:b/>
          <w:kern w:val="2"/>
          <w:sz w:val="28"/>
          <w:szCs w:val="30"/>
        </w:rPr>
        <w:t>各学院：</w:t>
      </w:r>
      <w:r>
        <w:rPr>
          <w:rFonts w:hint="eastAsia" w:ascii="仿宋" w:hAnsi="仿宋" w:eastAsia="仿宋"/>
          <w:kern w:val="2"/>
          <w:sz w:val="28"/>
          <w:szCs w:val="30"/>
        </w:rPr>
        <w:t>分管学生工作的分党委（党总支）书记或副书记，团总支书记；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典礼开始，主持人介绍领导嘉宾，介绍“孝心大学生”评选方法，引入第一位孝心大学生；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播放第一位孝心大学生视频；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当事人上台，主持人现场访谈（动态PPT+背景音乐）；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司仪宣读颁奖词（动态PPT+背景音乐）；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领导上台为“孝心大学生”颁奖（背景音乐，奖杯+证书）；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流程一致，十二名选手依次上台（按名单公示顺序）；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水木道基金会为十二名“孝心大学生”颁发奖金（背景音乐）；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全体合影（领导、嘉宾与十二名“孝心大学生”）；</w:t>
      </w:r>
    </w:p>
    <w:p>
      <w:pPr>
        <w:numPr>
          <w:ilvl w:val="0"/>
          <w:numId w:val="3"/>
        </w:numPr>
        <w:jc w:val="lef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领导发言。</w:t>
      </w:r>
    </w:p>
    <w:p>
      <w:pPr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十九、孝心大学生信息表</w:t>
      </w:r>
    </w:p>
    <w:tbl>
      <w:tblPr>
        <w:tblStyle w:val="6"/>
        <w:tblW w:w="8460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1047"/>
        <w:gridCol w:w="930"/>
        <w:gridCol w:w="1164"/>
        <w:gridCol w:w="47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6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学院、班级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欧阳金榜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音乐舞蹈学院15音乐1班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焦枭枭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苗族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医学院15临床医学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孙琳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物理与机电工程学院14材料班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肖莉君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文学与新闻传播学院14广告班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孔祥宇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法学与公共管理学院15法学1班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李慧清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法学与公共管理学院15法学1班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宁晓娟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土家族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马克思主义学院15政教班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言欢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软件服务外包学院互联网1班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冯林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商学院15工商管理班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阿孜古丽·阿里木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维吾尔族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72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数学与统计学院15金工二班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徐利星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ordWrap/>
              <w:jc w:val="center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textAlignment w:val="top"/>
              <w:rPr>
                <w:rFonts w:ascii="宋体" w:hAnsi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城乡资源与规划学院15园林班</w:t>
            </w:r>
          </w:p>
        </w:tc>
      </w:tr>
    </w:tbl>
    <w:p>
      <w:pPr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二十、校团委物品申请列表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81"/>
        <w:gridCol w:w="2108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序号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物品名称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数量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单反相机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佳能TD7100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台签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7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电池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8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胶布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证书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15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</w:tr>
    </w:tbl>
    <w:p>
      <w:pPr>
        <w:ind w:right="640"/>
        <w:jc w:val="right"/>
        <w:rPr>
          <w:rFonts w:hint="eastAsia" w:ascii="黑体" w:eastAsia="黑体"/>
          <w:b/>
          <w:sz w:val="32"/>
          <w:szCs w:val="32"/>
        </w:rPr>
      </w:pPr>
    </w:p>
    <w:p>
      <w:pPr>
        <w:ind w:right="640"/>
        <w:jc w:val="right"/>
        <w:rPr>
          <w:rFonts w:hint="eastAsia" w:ascii="黑体" w:eastAsia="黑体"/>
          <w:b/>
          <w:sz w:val="32"/>
          <w:szCs w:val="32"/>
        </w:rPr>
      </w:pPr>
    </w:p>
    <w:p>
      <w:pPr>
        <w:ind w:right="640"/>
        <w:jc w:val="right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单位名称（盖章）</w:t>
      </w:r>
    </w:p>
    <w:p>
      <w:pPr>
        <w:ind w:right="560"/>
        <w:jc w:val="right"/>
        <w:rPr>
          <w:rFonts w:hint="eastAsia" w:ascii="宋体" w:hAnsi="宋体" w:cs="仿宋"/>
          <w:b/>
          <w:sz w:val="32"/>
          <w:szCs w:val="32"/>
        </w:rPr>
      </w:pPr>
      <w:r>
        <w:rPr>
          <w:rFonts w:hint="eastAsia" w:ascii="黑体" w:eastAsia="黑体"/>
          <w:b/>
          <w:sz w:val="28"/>
          <w:szCs w:val="28"/>
        </w:rPr>
        <w:t>年  月  日</w:t>
      </w:r>
    </w:p>
    <w:p/>
    <w:sectPr>
      <w:footerReference r:id="rId3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黑体" w:hAnsi="宋体" w:eastAsia="黑体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220AE"/>
    <w:rsid w:val="1D0220AE"/>
    <w:rsid w:val="1F273BDE"/>
    <w:rsid w:val="42852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2017-06-09T13:34:00Z</dcterms:created>
  <dc:creator>lenovo</dc:creator>
  <cp:lastModifiedBy>guanweihui</cp:lastModifiedBy>
  <dcterms:modified xsi:type="dcterms:W3CDTF">2017-06-12T08:04:37Z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