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14"/>
        <w:tblOverlap w:val="never"/>
        <w:tblW w:w="94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2" w:type="dxa"/>
            <w:noWrap w:val="0"/>
            <w:vAlign w:val="top"/>
          </w:tcPr>
          <w:p>
            <w:pPr>
              <w:spacing w:line="1100" w:lineRule="exact"/>
              <w:jc w:val="distribute"/>
              <w:rPr>
                <w:rFonts w:hint="eastAsia" w:ascii="方正小标宋简体" w:hAnsi="方正小标宋简体" w:eastAsia="方正小标宋简体" w:cs="方正小标宋简体"/>
                <w:color w:val="FF0000"/>
                <w:spacing w:val="-26"/>
                <w:kern w:val="21"/>
                <w:sz w:val="76"/>
                <w:szCs w:val="7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9"/>
                <w:kern w:val="21"/>
                <w:sz w:val="76"/>
                <w:szCs w:val="76"/>
              </w:rPr>
              <w:t>共青团吉首大学委员会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2" w:type="dxa"/>
            <w:noWrap w:val="0"/>
            <w:vAlign w:val="top"/>
          </w:tcPr>
          <w:p>
            <w:pPr>
              <w:spacing w:line="1100" w:lineRule="exact"/>
              <w:jc w:val="distribute"/>
              <w:rPr>
                <w:rFonts w:hint="default" w:ascii="方正小标宋简体" w:hAnsi="方正小标宋简体" w:eastAsia="方正小标宋简体" w:cs="方正小标宋简体"/>
                <w:color w:val="FF0000"/>
                <w:spacing w:val="-12"/>
                <w:kern w:val="21"/>
                <w:sz w:val="76"/>
                <w:szCs w:val="7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2"/>
                <w:kern w:val="21"/>
                <w:sz w:val="72"/>
                <w:szCs w:val="72"/>
                <w:lang w:val="en-US" w:eastAsia="zh-CN"/>
              </w:rPr>
              <w:t>吉首大学科研管理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2"/>
                <w:kern w:val="21"/>
                <w:sz w:val="76"/>
                <w:szCs w:val="76"/>
                <w:lang w:val="en-US" w:eastAsia="zh-CN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2" w:type="dxa"/>
            <w:noWrap w:val="0"/>
            <w:vAlign w:val="top"/>
          </w:tcPr>
          <w:p>
            <w:pPr>
              <w:spacing w:line="300" w:lineRule="auto"/>
              <w:jc w:val="distribute"/>
              <w:rPr>
                <w:rFonts w:hint="eastAsia" w:ascii="方正小标宋简体" w:hAnsi="方正小标宋简体" w:eastAsia="方正小标宋简体" w:cs="方正小标宋简体"/>
                <w:color w:val="FF0000"/>
                <w:spacing w:val="-20"/>
                <w:w w:val="90"/>
                <w:kern w:val="0"/>
                <w:sz w:val="74"/>
                <w:szCs w:val="6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2"/>
                <w:kern w:val="21"/>
                <w:sz w:val="76"/>
                <w:szCs w:val="76"/>
                <w:lang w:eastAsia="zh-CN"/>
              </w:rPr>
              <w:t>湖南乡村振兴战略研究中心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2715260</wp:posOffset>
                </wp:positionV>
                <wp:extent cx="466725" cy="5105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560" w:lineRule="exact"/>
                              <w:jc w:val="center"/>
                              <w:rPr>
                                <w:rFonts w:ascii="仿宋_GB2312" w:eastAsia="仿宋_GB2312" w:cs="Times New Roman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仿宋_GB2312"/>
                                <w:color w:val="FF0000"/>
                                <w:kern w:val="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0.6pt;margin-top:213.8pt;height:40.2pt;width:36.75pt;z-index:-251655168;mso-width-relative:page;mso-height-relative:page;" filled="f" stroked="f" coordsize="21600,21600" o:gfxdata="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HVxqQdkAAAALAQAADwAAAAAAAAAB&#10;ACAAAAAiAAAAZHJzL2Rvd25yZXYueG1sUEsBAhQAFAAAAAgAh07iQEDRbZadAQAATAMAAA4AAAAA&#10;AAAAAQAgAAAAKA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560" w:lineRule="exact"/>
                        <w:jc w:val="center"/>
                        <w:rPr>
                          <w:rFonts w:ascii="仿宋_GB2312" w:eastAsia="仿宋_GB2312" w:cs="Times New Roman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_GB2312" w:hAnsi="Times New Roman" w:eastAsia="仿宋_GB2312" w:cs="仿宋_GB2312"/>
                          <w:color w:val="FF0000"/>
                          <w:kern w:val="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团联〔202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widowControl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2911475</wp:posOffset>
                </wp:positionH>
                <wp:positionV relativeFrom="paragraph">
                  <wp:posOffset>4445</wp:posOffset>
                </wp:positionV>
                <wp:extent cx="2374900" cy="0"/>
                <wp:effectExtent l="0" t="13970" r="6350" b="2413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229.25pt;margin-top:0.35pt;height:0pt;width:187pt;z-index:251662336;mso-width-relative:page;mso-height-relative:page;" filled="f" stroked="t" coordsize="21600,21600" o:gfxdata="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UxMx9YAAAAF&#10;AQAADwAAAAAAAAABACAAAAAiAAAAZHJzL2Rvd25yZXYueG1sUEsBAhQAFAAAAAgAh07iQHb5cWrl&#10;AQAA5AMAAA4AAAAAAAAAAQAgAAAAJQEAAGRycy9lMm9Eb2MueG1sUEsFBgAAAAAGAAYAWQEAAHwF&#10;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8255</wp:posOffset>
                </wp:positionV>
                <wp:extent cx="2440940" cy="9525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3.2pt;margin-top:0.65pt;height:0.75pt;width:192.2pt;z-index:251660288;mso-width-relative:page;mso-height-relative:page;" filled="f" stroked="t" coordsize="21600,21600" o:gfxdata="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X0l79YAAAAGAQAADwAA&#10;AAAAAAABACAAAAAiAAAAZHJzL2Rvd25yZXYueG1sUEsBAhQAFAAAAAgAh07iQN8TBf7fAQAA3QMA&#10;AA4AAAAAAAAAAQAgAAAAJQEAAGRycy9lMm9Eb2MueG1sUEsFBgAAAAAGAAYAWQEAAH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吉首大学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“千村调研计划”第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暨“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现代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乡村服务业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调研”的通知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-210" w:leftChars="-1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学院团委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贯彻落实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党的二十大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精神和习近平总书记关于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全面推进乡村振兴战略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的重要指示精神，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重点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解现代乡村服务业发展情况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，加快发展现代乡村服务业，积极拓展乡村产业发展新空间，有效助推乡村产业高质量发展。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经研究，决定开展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乡村振兴战略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“千村调研计划”第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期暨“现代乡村服务业发展调研”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社会实践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现将有关事项通知如下。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调研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现代乡村服务业发展调研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二、调研内容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了解全面推进乡村振兴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实现农业农村现代化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进程中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现代乡村服务业发展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现状、问题、趋势及其影响因素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，重点研究分析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现代乡村服务业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对加快构建现代乡村产业体系，拓展乡村产业发展新空间的促进作用，进而总结经验和典型模式，为乡村振兴和共同富裕目标的顺利实现提供借鉴。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三、调研任务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组织1000名学生（具体名额分配见附件1）就近就便以现代乡村服务业发展调研为主要内容，深入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全国各地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调查1000个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左右的村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每个村完成1份问卷调查和1份访谈记录，访谈对象为调研村村民或村干部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对调研资料和数据进行整理和分析，撰写调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报告，调研报告不少于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，同时上交5张证明调研过程的照片电子版（每张照片不超过2M）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both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（三）调研问卷、访谈提纲、调研报告模板将另行发布。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四、具体安排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（一）人员安排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从全校选派1000名志愿者利用暑期时间就近就便开展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调研，原则上要求志愿者为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党员、学生干部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优秀团员，身体健康，有较高的思想政治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，以大二、大三年级学生为主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，调研志愿者可自行联系指导教师。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2.各单位根据具体名额分配综合考虑志愿者所处省份分布结构，推荐时增加省外志愿者的数量。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各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单位</w:t>
      </w: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6</w:t>
      </w: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27</w:t>
      </w: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日前将《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吉首大学“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千村调研计划”第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期暨“现代乡村服务业发展调研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志愿者信息汇总表》</w:t>
      </w:r>
      <w:r>
        <w:rPr>
          <w:rFonts w:hint="eastAsia" w:ascii="仿宋" w:hAnsi="仿宋" w:eastAsia="仿宋" w:cs="仿宋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（见附件2）加盖学院团委公章的PDF电子扫描版本和Excel电子版本发送至校团委公共邮箱jidatuanwei@163.com，无需上交纸质材料，并通知参加调研的学生加“2023年吉首大学千村调研交流群”QQ群630384413。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（二）时间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日，确定调研志愿者。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进行调研及报告撰写培训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日，开展调研活动并撰写调研报告。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日，上交材料。材料应包括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1份调查问卷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1份调查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报告（纸质版、电子版）。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（三）表彰与奖励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将根据志愿者调研任务落实情况与调研报告质量，从优秀调研报告中评选出一、二、三等奖，对获奖人员和指导教师将颁发证书并给予奖励，获奖志愿者同时获评吉首大学暑期社会实践活动优秀个人（不占学院指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认真推选调研志愿者。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单位高度重视调研志愿者的选拔配备，择优推选出政治过硬、综合能力突出的优秀学生担任调研志愿者，引导学生通过深入的社会实践知国情、明社情、察民情，真正“把论文写在祖国大地上”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自身人生财产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要在活动组织实施中完善制度规范、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过程管理，保障学生人身和财产安全；要加强安全教育，包括交通安全、人身安全、医疗卫生安全、自我防护等。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强化纪律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意识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要加强学生纪律管理，要求学生严守工作纪律，严格保密调查资料，不得在网络媒体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和调研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QQ群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散布不当言论，不得将调研信息随意外传；严格按工作流程操作，实事求是登记情况，不得随意臆造相关数据。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吉首大学“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千村调研计划”第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期暨“现代乡村服务业发展调研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志愿者名额分配表 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吉首大学“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千村调研计划”第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期暨“现代乡村服务业发展调研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志愿者信息汇总表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937" w:firstLineChars="918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共青团吉首大学委员会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937" w:firstLineChars="918"/>
        <w:jc w:val="center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吉首大学科研管理处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937" w:firstLineChars="918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湖南乡村振兴战略研究中心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560" w:firstLine="2937" w:firstLineChars="918"/>
        <w:jc w:val="center"/>
        <w:textAlignment w:val="auto"/>
        <w:rPr>
          <w:rFonts w:asciiTheme="majorEastAsia" w:hAnsi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Theme="majorEastAsia" w:hAnsiTheme="majorEastAsia" w:cstheme="maj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cstheme="maj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吉首大学“千村调研计划”第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期暨“现代乡村服务业发展调研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志愿者名额分配表</w:t>
      </w:r>
    </w:p>
    <w:tbl>
      <w:tblPr>
        <w:tblStyle w:val="4"/>
        <w:tblW w:w="80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3683"/>
        <w:gridCol w:w="1258"/>
        <w:gridCol w:w="1187"/>
        <w:gridCol w:w="1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  <w:t>序号</w:t>
            </w:r>
          </w:p>
        </w:tc>
        <w:tc>
          <w:tcPr>
            <w:tcW w:w="36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2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  <w:t>学院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  <w:t>名额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9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  <w:t>报送人数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</w:pPr>
          </w:p>
        </w:tc>
        <w:tc>
          <w:tcPr>
            <w:tcW w:w="3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2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9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  <w:t>省内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9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1"/>
                <w:lang w:val="zh-CN" w:bidi="zh-CN"/>
              </w:rPr>
              <w:t>省外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u w:val="none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u w:val="none"/>
                <w:lang w:val="zh-CN" w:bidi="zh-CN"/>
              </w:rPr>
              <w:t>1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u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u w:val="none"/>
                <w:lang w:val="en-US" w:bidi="zh-CN"/>
              </w:rPr>
              <w:t>外国语</w:t>
            </w:r>
            <w:r>
              <w:rPr>
                <w:rFonts w:ascii="仿宋" w:hAnsi="仿宋" w:eastAsia="仿宋" w:cs="仿宋"/>
                <w:color w:val="auto"/>
                <w:sz w:val="24"/>
                <w:szCs w:val="22"/>
                <w:u w:val="none"/>
                <w:lang w:val="zh-CN" w:bidi="zh-CN"/>
              </w:rPr>
              <w:t>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u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u w:val="none"/>
                <w:lang w:val="en-US" w:bidi="zh-CN"/>
              </w:rPr>
              <w:t>70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u w:val="none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u w:val="none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2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音乐舞蹈学院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3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体育科学学院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4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人文学院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5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6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法学与公共管理学院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7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美术学院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8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旅游学院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9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10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11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生物资源与环境科学学院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sz w:val="24"/>
                <w:szCs w:val="22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12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文学与新闻传播学院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60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13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物理与机电工程学院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45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14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医学院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135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15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计算机科学与工程</w:t>
            </w: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125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16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民族预科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教育</w:t>
            </w: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30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17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土木工程与建筑学院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65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18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2"/>
                <w:lang w:val="zh-CN" w:bidi="zh-CN"/>
              </w:rPr>
              <w:t>化学化工学院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50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19</w:t>
            </w:r>
          </w:p>
        </w:tc>
        <w:tc>
          <w:tcPr>
            <w:tcW w:w="36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药学院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bidi="zh-CN"/>
              </w:rPr>
              <w:t>20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2"/>
                <w:lang w:val="en-US" w:bidi="zh-CN"/>
              </w:rPr>
            </w:pPr>
          </w:p>
        </w:tc>
      </w:tr>
    </w:tbl>
    <w:p>
      <w:pPr>
        <w:autoSpaceDE w:val="0"/>
        <w:autoSpaceDN w:val="0"/>
        <w:spacing w:before="54" w:line="278" w:lineRule="auto"/>
        <w:ind w:left="120" w:right="259" w:firstLine="42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8"/>
          <w:lang w:val="zh-CN" w:bidi="zh-CN"/>
        </w:rPr>
      </w:pPr>
      <w:r>
        <w:rPr>
          <w:rFonts w:ascii="仿宋" w:hAnsi="仿宋" w:eastAsia="仿宋" w:cs="仿宋"/>
          <w:color w:val="auto"/>
          <w:spacing w:val="-9"/>
          <w:w w:val="95"/>
          <w:kern w:val="0"/>
          <w:sz w:val="24"/>
          <w:szCs w:val="28"/>
          <w:lang w:val="zh-CN" w:bidi="zh-CN"/>
        </w:rPr>
        <w:t>备注：</w:t>
      </w:r>
      <w:r>
        <w:rPr>
          <w:rFonts w:hint="eastAsia" w:ascii="仿宋" w:hAnsi="仿宋" w:eastAsia="仿宋" w:cs="仿宋"/>
          <w:color w:val="auto"/>
          <w:spacing w:val="-9"/>
          <w:w w:val="95"/>
          <w:kern w:val="0"/>
          <w:sz w:val="24"/>
          <w:szCs w:val="28"/>
          <w:lang w:val="zh-CN" w:bidi="zh-CN"/>
        </w:rPr>
        <w:t>吉首大学“千村调研计划”第</w:t>
      </w:r>
      <w:r>
        <w:rPr>
          <w:rFonts w:hint="eastAsia" w:ascii="仿宋" w:hAnsi="仿宋" w:eastAsia="仿宋" w:cs="仿宋"/>
          <w:color w:val="auto"/>
          <w:spacing w:val="-9"/>
          <w:w w:val="95"/>
          <w:kern w:val="0"/>
          <w:sz w:val="24"/>
          <w:szCs w:val="28"/>
          <w:lang w:val="zh-CN" w:eastAsia="zh-CN" w:bidi="zh-CN"/>
        </w:rPr>
        <w:t>八</w:t>
      </w:r>
      <w:r>
        <w:rPr>
          <w:rFonts w:hint="eastAsia" w:ascii="仿宋" w:hAnsi="仿宋" w:eastAsia="仿宋" w:cs="仿宋"/>
          <w:color w:val="auto"/>
          <w:spacing w:val="-9"/>
          <w:w w:val="95"/>
          <w:kern w:val="0"/>
          <w:sz w:val="24"/>
          <w:szCs w:val="28"/>
          <w:lang w:val="zh-CN" w:bidi="zh-CN"/>
        </w:rPr>
        <w:t>期暨“现代乡村服务业发展调研</w:t>
      </w:r>
      <w:r>
        <w:rPr>
          <w:rFonts w:hint="eastAsia" w:ascii="仿宋" w:hAnsi="仿宋" w:eastAsia="仿宋" w:cs="仿宋"/>
          <w:color w:val="auto"/>
          <w:spacing w:val="-9"/>
          <w:w w:val="95"/>
          <w:kern w:val="0"/>
          <w:sz w:val="24"/>
          <w:szCs w:val="28"/>
          <w:lang w:val="zh-CN" w:eastAsia="zh-CN" w:bidi="zh-CN"/>
        </w:rPr>
        <w:t>”</w:t>
      </w:r>
      <w:r>
        <w:rPr>
          <w:rFonts w:hint="eastAsia" w:ascii="仿宋" w:hAnsi="仿宋" w:eastAsia="仿宋" w:cs="仿宋"/>
          <w:color w:val="auto"/>
          <w:kern w:val="0"/>
          <w:sz w:val="24"/>
          <w:szCs w:val="28"/>
          <w:lang w:val="zh-CN" w:bidi="zh-CN"/>
        </w:rPr>
        <w:t>实践</w:t>
      </w:r>
      <w:r>
        <w:rPr>
          <w:rFonts w:ascii="仿宋" w:hAnsi="仿宋" w:eastAsia="仿宋" w:cs="仿宋"/>
          <w:color w:val="auto"/>
          <w:kern w:val="0"/>
          <w:sz w:val="24"/>
          <w:szCs w:val="28"/>
          <w:lang w:val="zh-CN" w:bidi="zh-CN"/>
        </w:rPr>
        <w:t>活动旨在组织千名学生根据就近原则深入1000个</w:t>
      </w:r>
      <w:r>
        <w:rPr>
          <w:rFonts w:hint="eastAsia" w:ascii="仿宋" w:hAnsi="仿宋" w:eastAsia="仿宋" w:cs="仿宋"/>
          <w:color w:val="auto"/>
          <w:kern w:val="0"/>
          <w:sz w:val="24"/>
          <w:szCs w:val="28"/>
          <w:lang w:val="en-US" w:bidi="zh-CN"/>
        </w:rPr>
        <w:t>村</w:t>
      </w:r>
      <w:r>
        <w:rPr>
          <w:rFonts w:ascii="仿宋" w:hAnsi="仿宋" w:eastAsia="仿宋" w:cs="仿宋"/>
          <w:color w:val="auto"/>
          <w:kern w:val="0"/>
          <w:sz w:val="24"/>
          <w:szCs w:val="28"/>
          <w:lang w:val="zh-CN" w:bidi="zh-CN"/>
        </w:rPr>
        <w:t>进行调查，要求每个</w:t>
      </w:r>
      <w:r>
        <w:rPr>
          <w:rFonts w:hint="eastAsia" w:ascii="仿宋" w:hAnsi="仿宋" w:eastAsia="仿宋" w:cs="仿宋"/>
          <w:color w:val="auto"/>
          <w:kern w:val="0"/>
          <w:sz w:val="24"/>
          <w:szCs w:val="28"/>
          <w:lang w:val="en-US" w:bidi="zh-CN"/>
        </w:rPr>
        <w:t>村</w:t>
      </w:r>
      <w:r>
        <w:rPr>
          <w:rFonts w:ascii="仿宋" w:hAnsi="仿宋" w:eastAsia="仿宋" w:cs="仿宋"/>
          <w:color w:val="auto"/>
          <w:kern w:val="0"/>
          <w:sz w:val="24"/>
          <w:szCs w:val="28"/>
          <w:lang w:val="zh-CN" w:bidi="zh-CN"/>
        </w:rPr>
        <w:t>只能有</w:t>
      </w:r>
      <w:r>
        <w:rPr>
          <w:rFonts w:hint="eastAsia" w:ascii="仿宋" w:hAnsi="仿宋" w:eastAsia="仿宋" w:cs="仿宋"/>
          <w:color w:val="auto"/>
          <w:kern w:val="0"/>
          <w:sz w:val="24"/>
          <w:szCs w:val="28"/>
          <w:lang w:val="en-US" w:bidi="zh-CN"/>
        </w:rPr>
        <w:t>1名</w:t>
      </w:r>
      <w:r>
        <w:rPr>
          <w:rFonts w:ascii="仿宋" w:hAnsi="仿宋" w:eastAsia="仿宋" w:cs="仿宋"/>
          <w:color w:val="auto"/>
          <w:kern w:val="0"/>
          <w:sz w:val="24"/>
          <w:szCs w:val="28"/>
          <w:lang w:val="zh-CN" w:bidi="zh-CN"/>
        </w:rPr>
        <w:t>同学进行调研，调研对象不能重复，故每个学院在基本名额基础上</w:t>
      </w:r>
      <w:r>
        <w:rPr>
          <w:rFonts w:hint="eastAsia" w:ascii="仿宋" w:hAnsi="仿宋" w:eastAsia="仿宋" w:cs="仿宋"/>
          <w:color w:val="auto"/>
          <w:kern w:val="0"/>
          <w:sz w:val="24"/>
          <w:szCs w:val="28"/>
          <w:lang w:val="en-US" w:bidi="zh-CN"/>
        </w:rPr>
        <w:t>可</w:t>
      </w:r>
      <w:r>
        <w:rPr>
          <w:rFonts w:ascii="仿宋" w:hAnsi="仿宋" w:eastAsia="仿宋" w:cs="仿宋"/>
          <w:color w:val="auto"/>
          <w:kern w:val="0"/>
          <w:sz w:val="24"/>
          <w:szCs w:val="28"/>
          <w:lang w:val="zh-CN" w:bidi="zh-CN"/>
        </w:rPr>
        <w:t>多报5人备选</w:t>
      </w:r>
      <w:r>
        <w:rPr>
          <w:rFonts w:hint="eastAsia" w:ascii="仿宋" w:hAnsi="仿宋" w:eastAsia="仿宋" w:cs="仿宋"/>
          <w:color w:val="auto"/>
          <w:kern w:val="0"/>
          <w:sz w:val="24"/>
          <w:szCs w:val="28"/>
          <w:lang w:val="zh-CN" w:bidi="zh-CN"/>
        </w:rPr>
        <w:t>。</w:t>
      </w:r>
    </w:p>
    <w:p>
      <w:pPr>
        <w:autoSpaceDE w:val="0"/>
        <w:autoSpaceDN w:val="0"/>
        <w:spacing w:before="54" w:line="278" w:lineRule="auto"/>
        <w:ind w:left="120" w:right="259"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8"/>
          <w:lang w:val="zh-CN" w:bidi="zh-CN"/>
        </w:rPr>
      </w:pPr>
    </w:p>
    <w:p>
      <w:pPr>
        <w:autoSpaceDE w:val="0"/>
        <w:autoSpaceDN w:val="0"/>
        <w:spacing w:before="54" w:line="278" w:lineRule="auto"/>
        <w:ind w:left="120" w:right="259"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8"/>
          <w:lang w:val="zh-CN" w:bidi="zh-CN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吉首大学“千村调研计划”第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期暨“现代乡村服务业发展调研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志愿者信息汇总表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填报单位（盖章）：</w:t>
      </w:r>
    </w:p>
    <w:tbl>
      <w:tblPr>
        <w:tblStyle w:val="4"/>
        <w:tblW w:w="14529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99"/>
        <w:gridCol w:w="1837"/>
        <w:gridCol w:w="1825"/>
        <w:gridCol w:w="3000"/>
        <w:gridCol w:w="60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本人加入调研群所用QQ号</w:t>
            </w:r>
          </w:p>
        </w:tc>
        <w:tc>
          <w:tcPr>
            <w:tcW w:w="6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调研村信息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（请严格按照：**市**县**镇**村进行填写）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备注：请填写调研村庄信息时严格按照模板样式填写，汇总时将此表格转制成Excel版本。</w:t>
      </w: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YTg1YjY4ZDVkNDU3N2ZlZDRlMjJiNmRmODczNjcifQ=="/>
  </w:docVars>
  <w:rsids>
    <w:rsidRoot w:val="00494674"/>
    <w:rsid w:val="00025B5D"/>
    <w:rsid w:val="001E2214"/>
    <w:rsid w:val="001E2371"/>
    <w:rsid w:val="002969E5"/>
    <w:rsid w:val="00396D5C"/>
    <w:rsid w:val="003A148E"/>
    <w:rsid w:val="004224B7"/>
    <w:rsid w:val="00494674"/>
    <w:rsid w:val="004A7519"/>
    <w:rsid w:val="004B6E53"/>
    <w:rsid w:val="00505681"/>
    <w:rsid w:val="00537189"/>
    <w:rsid w:val="00547172"/>
    <w:rsid w:val="00581F69"/>
    <w:rsid w:val="005B11A6"/>
    <w:rsid w:val="00774497"/>
    <w:rsid w:val="007F27BA"/>
    <w:rsid w:val="00A71756"/>
    <w:rsid w:val="00B23869"/>
    <w:rsid w:val="00B76D76"/>
    <w:rsid w:val="00DC5400"/>
    <w:rsid w:val="00E648CF"/>
    <w:rsid w:val="00F053A6"/>
    <w:rsid w:val="00F75AD9"/>
    <w:rsid w:val="012A0152"/>
    <w:rsid w:val="01842CB9"/>
    <w:rsid w:val="018B206D"/>
    <w:rsid w:val="01E3635C"/>
    <w:rsid w:val="029F029B"/>
    <w:rsid w:val="0306068D"/>
    <w:rsid w:val="05343674"/>
    <w:rsid w:val="0538683F"/>
    <w:rsid w:val="05D35BBC"/>
    <w:rsid w:val="067522E3"/>
    <w:rsid w:val="06BD5DFB"/>
    <w:rsid w:val="079B25E0"/>
    <w:rsid w:val="07C11907"/>
    <w:rsid w:val="07D13646"/>
    <w:rsid w:val="08D5120F"/>
    <w:rsid w:val="0B726429"/>
    <w:rsid w:val="0BAA702D"/>
    <w:rsid w:val="0CEE5561"/>
    <w:rsid w:val="0CFC4384"/>
    <w:rsid w:val="104C41DB"/>
    <w:rsid w:val="11134889"/>
    <w:rsid w:val="118E3E39"/>
    <w:rsid w:val="11B40061"/>
    <w:rsid w:val="128748DD"/>
    <w:rsid w:val="13702B6A"/>
    <w:rsid w:val="15403066"/>
    <w:rsid w:val="15BD4C11"/>
    <w:rsid w:val="1616195D"/>
    <w:rsid w:val="16546756"/>
    <w:rsid w:val="16C15493"/>
    <w:rsid w:val="1C5B1B32"/>
    <w:rsid w:val="1CF17B55"/>
    <w:rsid w:val="1D7636D5"/>
    <w:rsid w:val="1F8065C7"/>
    <w:rsid w:val="210D17F6"/>
    <w:rsid w:val="219E43A2"/>
    <w:rsid w:val="21AB663A"/>
    <w:rsid w:val="235853F6"/>
    <w:rsid w:val="24FE5B05"/>
    <w:rsid w:val="266F6C4E"/>
    <w:rsid w:val="27115A8C"/>
    <w:rsid w:val="28F373F5"/>
    <w:rsid w:val="29326F00"/>
    <w:rsid w:val="2A3B4AC4"/>
    <w:rsid w:val="2A753E5B"/>
    <w:rsid w:val="2AAD1B5F"/>
    <w:rsid w:val="2B9B2AF5"/>
    <w:rsid w:val="2C55616A"/>
    <w:rsid w:val="2C8012C6"/>
    <w:rsid w:val="2C9D10F9"/>
    <w:rsid w:val="2DC90C56"/>
    <w:rsid w:val="2E320044"/>
    <w:rsid w:val="2F2C4ED9"/>
    <w:rsid w:val="30360848"/>
    <w:rsid w:val="317A79C2"/>
    <w:rsid w:val="336A119C"/>
    <w:rsid w:val="345F6436"/>
    <w:rsid w:val="3667380A"/>
    <w:rsid w:val="36861600"/>
    <w:rsid w:val="36B838C9"/>
    <w:rsid w:val="39B70340"/>
    <w:rsid w:val="3A1447F8"/>
    <w:rsid w:val="3C0443AF"/>
    <w:rsid w:val="3CAE62BE"/>
    <w:rsid w:val="3F2770F8"/>
    <w:rsid w:val="40C47D8F"/>
    <w:rsid w:val="428D292C"/>
    <w:rsid w:val="454B1D1F"/>
    <w:rsid w:val="45F00018"/>
    <w:rsid w:val="461D6633"/>
    <w:rsid w:val="47657169"/>
    <w:rsid w:val="47774690"/>
    <w:rsid w:val="47A43391"/>
    <w:rsid w:val="482349A7"/>
    <w:rsid w:val="49D660E9"/>
    <w:rsid w:val="49E13E53"/>
    <w:rsid w:val="4B98529F"/>
    <w:rsid w:val="4CB30E5F"/>
    <w:rsid w:val="4E006AF0"/>
    <w:rsid w:val="50B77C97"/>
    <w:rsid w:val="5176139A"/>
    <w:rsid w:val="5259692F"/>
    <w:rsid w:val="53162C47"/>
    <w:rsid w:val="54726C2A"/>
    <w:rsid w:val="54DB547E"/>
    <w:rsid w:val="554A30F4"/>
    <w:rsid w:val="5567100D"/>
    <w:rsid w:val="55CC7ED2"/>
    <w:rsid w:val="55D4593B"/>
    <w:rsid w:val="56E322E1"/>
    <w:rsid w:val="57160D46"/>
    <w:rsid w:val="57986789"/>
    <w:rsid w:val="58235471"/>
    <w:rsid w:val="58586A42"/>
    <w:rsid w:val="58F5454D"/>
    <w:rsid w:val="59EC6463"/>
    <w:rsid w:val="5A061624"/>
    <w:rsid w:val="5A2C76BC"/>
    <w:rsid w:val="5BC86087"/>
    <w:rsid w:val="5CD04EEE"/>
    <w:rsid w:val="5D740F18"/>
    <w:rsid w:val="5D866BA4"/>
    <w:rsid w:val="5D9F6EF6"/>
    <w:rsid w:val="5D9F7D57"/>
    <w:rsid w:val="5E5B2FF9"/>
    <w:rsid w:val="5E5D506F"/>
    <w:rsid w:val="613F3EE8"/>
    <w:rsid w:val="6158451E"/>
    <w:rsid w:val="61D646DC"/>
    <w:rsid w:val="620B43D3"/>
    <w:rsid w:val="63785BA5"/>
    <w:rsid w:val="64486E85"/>
    <w:rsid w:val="644901F6"/>
    <w:rsid w:val="66042274"/>
    <w:rsid w:val="6634217D"/>
    <w:rsid w:val="664F5A97"/>
    <w:rsid w:val="66BC66AA"/>
    <w:rsid w:val="66C626B5"/>
    <w:rsid w:val="67C649CC"/>
    <w:rsid w:val="68B23CD0"/>
    <w:rsid w:val="6B9A16B0"/>
    <w:rsid w:val="6BB273AA"/>
    <w:rsid w:val="6D08089B"/>
    <w:rsid w:val="6E25476A"/>
    <w:rsid w:val="6E36744A"/>
    <w:rsid w:val="6E766FE8"/>
    <w:rsid w:val="6ED008BB"/>
    <w:rsid w:val="701B5192"/>
    <w:rsid w:val="71255A83"/>
    <w:rsid w:val="71382912"/>
    <w:rsid w:val="71397547"/>
    <w:rsid w:val="71D8310C"/>
    <w:rsid w:val="735638A7"/>
    <w:rsid w:val="75105573"/>
    <w:rsid w:val="75D90F0A"/>
    <w:rsid w:val="75E20CF4"/>
    <w:rsid w:val="765A689A"/>
    <w:rsid w:val="76634D94"/>
    <w:rsid w:val="766618B2"/>
    <w:rsid w:val="76E1390B"/>
    <w:rsid w:val="77271117"/>
    <w:rsid w:val="7769462C"/>
    <w:rsid w:val="77E50F1B"/>
    <w:rsid w:val="78721CEF"/>
    <w:rsid w:val="78CB19DF"/>
    <w:rsid w:val="78FC08C2"/>
    <w:rsid w:val="7A99194B"/>
    <w:rsid w:val="7BA80766"/>
    <w:rsid w:val="7C2408F7"/>
    <w:rsid w:val="7C5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1937</Words>
  <Characters>2058</Characters>
  <Lines>61</Lines>
  <Paragraphs>17</Paragraphs>
  <TotalTime>66</TotalTime>
  <ScaleCrop>false</ScaleCrop>
  <LinksUpToDate>false</LinksUpToDate>
  <CharactersWithSpaces>2079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2020-06-09T04:36:00Z</dcterms:created>
  <dc:creator>小巷子</dc:creator>
  <cp:lastModifiedBy>彭裕祺妈妈</cp:lastModifiedBy>
  <dcterms:modified xsi:type="dcterms:W3CDTF">2023-06-25T07:37:17Z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CB7FDF49739948479D26ADE0CA4172F8_13</vt:lpwstr>
  </property>
</Properties>
</file>